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B7767" w14:textId="77777777" w:rsidR="00D131DD" w:rsidRPr="002A5C17" w:rsidRDefault="00D131DD" w:rsidP="00D131DD">
      <w:pPr>
        <w:snapToGrid w:val="0"/>
        <w:ind w:firstLine="0"/>
        <w:jc w:val="center"/>
        <w:rPr>
          <w:b/>
          <w:sz w:val="32"/>
          <w:szCs w:val="32"/>
        </w:rPr>
      </w:pPr>
      <w:r w:rsidRPr="002A5C17">
        <w:rPr>
          <w:b/>
          <w:sz w:val="32"/>
          <w:szCs w:val="32"/>
        </w:rPr>
        <w:t>ПРАВИТЕЛЬСТВО ЯРОСЛАВСКОЙ ОБЛАСТИ</w:t>
      </w:r>
    </w:p>
    <w:p w14:paraId="40208C93" w14:textId="77777777" w:rsidR="00D131DD" w:rsidRPr="002A5C17" w:rsidRDefault="00D131DD" w:rsidP="00D131DD">
      <w:pPr>
        <w:ind w:firstLine="0"/>
        <w:jc w:val="center"/>
        <w:rPr>
          <w:sz w:val="32"/>
          <w:szCs w:val="32"/>
        </w:rPr>
      </w:pPr>
    </w:p>
    <w:p w14:paraId="3BBDBB4B" w14:textId="77777777" w:rsidR="00D131DD" w:rsidRPr="002A5C17" w:rsidRDefault="00D131DD" w:rsidP="00D131DD">
      <w:pPr>
        <w:ind w:firstLine="0"/>
        <w:jc w:val="center"/>
        <w:rPr>
          <w:spacing w:val="20"/>
          <w:sz w:val="32"/>
          <w:szCs w:val="32"/>
        </w:rPr>
      </w:pPr>
      <w:r w:rsidRPr="002A5C17">
        <w:rPr>
          <w:spacing w:val="20"/>
          <w:sz w:val="32"/>
          <w:szCs w:val="32"/>
        </w:rPr>
        <w:t>ПОСТАНОВЛЕНИЕ</w:t>
      </w:r>
    </w:p>
    <w:p w14:paraId="78C7088E" w14:textId="77777777" w:rsidR="00D131DD" w:rsidRPr="002A5C17" w:rsidRDefault="00D131DD" w:rsidP="00D131DD">
      <w:pPr>
        <w:ind w:firstLine="0"/>
        <w:jc w:val="both"/>
        <w:rPr>
          <w:rFonts w:cs="Times New Roman"/>
          <w:szCs w:val="28"/>
        </w:rPr>
      </w:pPr>
    </w:p>
    <w:p w14:paraId="06A02766" w14:textId="77777777" w:rsidR="00D131DD" w:rsidRPr="002A5C17" w:rsidRDefault="00D131DD" w:rsidP="00D131DD">
      <w:pPr>
        <w:ind w:firstLine="0"/>
        <w:jc w:val="both"/>
        <w:rPr>
          <w:rFonts w:cs="Times New Roman"/>
          <w:szCs w:val="28"/>
        </w:rPr>
      </w:pPr>
    </w:p>
    <w:p w14:paraId="4914389D" w14:textId="76C06607" w:rsidR="00D131DD" w:rsidRPr="002A5C17" w:rsidRDefault="00D131DD" w:rsidP="00D131DD">
      <w:pPr>
        <w:ind w:firstLine="0"/>
        <w:jc w:val="both"/>
        <w:rPr>
          <w:rFonts w:cs="Times New Roman"/>
          <w:szCs w:val="28"/>
        </w:rPr>
      </w:pPr>
      <w:r w:rsidRPr="002A5C17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>27</w:t>
      </w:r>
      <w:r w:rsidRPr="002A5C17">
        <w:rPr>
          <w:rFonts w:cs="Times New Roman"/>
          <w:szCs w:val="28"/>
        </w:rPr>
        <w:t>.0</w:t>
      </w:r>
      <w:r>
        <w:rPr>
          <w:rFonts w:cs="Times New Roman"/>
          <w:szCs w:val="28"/>
        </w:rPr>
        <w:t>3</w:t>
      </w:r>
      <w:r w:rsidRPr="002A5C17">
        <w:rPr>
          <w:rFonts w:cs="Times New Roman"/>
          <w:szCs w:val="28"/>
        </w:rPr>
        <w:t xml:space="preserve">.2024 № </w:t>
      </w:r>
      <w:r>
        <w:rPr>
          <w:rFonts w:cs="Times New Roman"/>
          <w:szCs w:val="28"/>
        </w:rPr>
        <w:t>388</w:t>
      </w:r>
      <w:r w:rsidRPr="002A5C17">
        <w:rPr>
          <w:rFonts w:cs="Times New Roman"/>
          <w:szCs w:val="28"/>
        </w:rPr>
        <w:t>-п</w:t>
      </w:r>
    </w:p>
    <w:p w14:paraId="27CCC098" w14:textId="77777777" w:rsidR="00D131DD" w:rsidRPr="002A5C17" w:rsidRDefault="00D131DD" w:rsidP="00D131DD">
      <w:pPr>
        <w:ind w:firstLine="0"/>
        <w:jc w:val="both"/>
        <w:rPr>
          <w:rFonts w:cs="Times New Roman"/>
          <w:szCs w:val="28"/>
        </w:rPr>
      </w:pPr>
      <w:r w:rsidRPr="002A5C17">
        <w:rPr>
          <w:rFonts w:cs="Times New Roman"/>
          <w:szCs w:val="28"/>
        </w:rPr>
        <w:t>г. Ярославль</w:t>
      </w:r>
    </w:p>
    <w:p w14:paraId="611936D9" w14:textId="77777777" w:rsidR="00506FB6" w:rsidRDefault="00506FB6" w:rsidP="00F20E9F">
      <w:pPr>
        <w:ind w:right="5101" w:firstLine="0"/>
        <w:rPr>
          <w:rFonts w:cs="Times New Roman"/>
          <w:szCs w:val="28"/>
        </w:rPr>
      </w:pPr>
    </w:p>
    <w:p w14:paraId="75054DB9" w14:textId="77777777" w:rsidR="00D131DD" w:rsidRDefault="00D131DD" w:rsidP="00F20E9F">
      <w:pPr>
        <w:ind w:right="5101" w:firstLine="0"/>
        <w:rPr>
          <w:rFonts w:cs="Times New Roman"/>
          <w:szCs w:val="28"/>
        </w:rPr>
      </w:pPr>
    </w:p>
    <w:p w14:paraId="1F5A03A4" w14:textId="77777777" w:rsidR="00506FB6" w:rsidRDefault="00506FB6" w:rsidP="00F20E9F">
      <w:pPr>
        <w:ind w:right="5101" w:firstLine="0"/>
        <w:rPr>
          <w:rFonts w:cs="Times New Roman"/>
          <w:szCs w:val="28"/>
        </w:rPr>
      </w:pPr>
    </w:p>
    <w:p w14:paraId="3967A7E0" w14:textId="43DC0B30" w:rsidR="00F20E9F" w:rsidRPr="00F20E9F" w:rsidRDefault="00F20E9F" w:rsidP="00F20E9F">
      <w:pPr>
        <w:ind w:right="5101" w:firstLine="0"/>
        <w:rPr>
          <w:rFonts w:cs="Times New Roman"/>
          <w:szCs w:val="28"/>
        </w:rPr>
      </w:pPr>
      <w:r w:rsidRPr="00F20E9F">
        <w:rPr>
          <w:rFonts w:cs="Times New Roman"/>
          <w:szCs w:val="28"/>
        </w:rPr>
        <w:t>Об утверждении государственной программы Ярославской области «</w:t>
      </w:r>
      <w:r w:rsidR="00783415" w:rsidRPr="00783415">
        <w:rPr>
          <w:rFonts w:cs="Times New Roman"/>
          <w:szCs w:val="28"/>
        </w:rPr>
        <w:t>Создание условий для эффективного управления региональными и муниципальными финансами в Ярославской области</w:t>
      </w:r>
      <w:r>
        <w:rPr>
          <w:rFonts w:cs="Times New Roman"/>
          <w:szCs w:val="28"/>
        </w:rPr>
        <w:t>» на 2024 – 2030 годы и </w:t>
      </w:r>
      <w:r w:rsidRPr="00F20E9F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 </w:t>
      </w:r>
      <w:r w:rsidRPr="00F20E9F">
        <w:rPr>
          <w:rFonts w:cs="Times New Roman"/>
          <w:szCs w:val="28"/>
        </w:rPr>
        <w:t>признании утратившими силу отдельных постановлений Правительства области</w:t>
      </w:r>
    </w:p>
    <w:p w14:paraId="6EC88644" w14:textId="223176CD" w:rsidR="00E53F45" w:rsidRDefault="00F952EB" w:rsidP="00E53F45">
      <w:pPr>
        <w:ind w:right="-2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постановлений </w:t>
      </w:r>
      <w:r w:rsidR="00E53F45" w:rsidRPr="00E53F45">
        <w:rPr>
          <w:rFonts w:cs="Times New Roman"/>
          <w:szCs w:val="28"/>
        </w:rPr>
        <w:t xml:space="preserve">Правительства </w:t>
      </w:r>
    </w:p>
    <w:p w14:paraId="5E8846CC" w14:textId="77777777" w:rsidR="00F952EB" w:rsidRDefault="00E53F45" w:rsidP="00E53F45">
      <w:pPr>
        <w:ind w:right="-2" w:firstLine="0"/>
        <w:jc w:val="both"/>
        <w:rPr>
          <w:rFonts w:cs="Times New Roman"/>
          <w:szCs w:val="28"/>
        </w:rPr>
      </w:pPr>
      <w:r w:rsidRPr="00E53F45">
        <w:rPr>
          <w:rFonts w:cs="Times New Roman"/>
          <w:szCs w:val="28"/>
        </w:rPr>
        <w:t>Ярославской области от 12.09.2024 № 950-п</w:t>
      </w:r>
      <w:r w:rsidR="00F952EB">
        <w:rPr>
          <w:rFonts w:cs="Times New Roman"/>
          <w:szCs w:val="28"/>
        </w:rPr>
        <w:t>,</w:t>
      </w:r>
    </w:p>
    <w:p w14:paraId="33A9E17E" w14:textId="77777777" w:rsidR="005253C1" w:rsidRDefault="00F952EB" w:rsidP="00E53F45">
      <w:pPr>
        <w:ind w:right="-2" w:firstLine="0"/>
        <w:jc w:val="both"/>
        <w:rPr>
          <w:rFonts w:cs="Times New Roman"/>
          <w:szCs w:val="28"/>
        </w:rPr>
      </w:pPr>
      <w:r w:rsidRPr="00F952EB">
        <w:rPr>
          <w:rFonts w:cs="Times New Roman"/>
          <w:szCs w:val="28"/>
        </w:rPr>
        <w:t>от 21.02.2025 №160-п</w:t>
      </w:r>
      <w:r w:rsidR="00216C8B">
        <w:rPr>
          <w:rFonts w:cs="Times New Roman"/>
          <w:szCs w:val="28"/>
        </w:rPr>
        <w:t>,</w:t>
      </w:r>
      <w:r w:rsidR="00216C8B" w:rsidRPr="00216C8B">
        <w:t xml:space="preserve"> </w:t>
      </w:r>
      <w:r w:rsidR="00216C8B" w:rsidRPr="00216C8B">
        <w:rPr>
          <w:rFonts w:cs="Times New Roman"/>
          <w:szCs w:val="28"/>
        </w:rPr>
        <w:t>от 26.11.2025 № 1237-п</w:t>
      </w:r>
      <w:r w:rsidR="005253C1">
        <w:rPr>
          <w:rFonts w:cs="Times New Roman"/>
          <w:szCs w:val="28"/>
        </w:rPr>
        <w:t>,</w:t>
      </w:r>
    </w:p>
    <w:p w14:paraId="58A01AEF" w14:textId="724520AB" w:rsidR="00F20E9F" w:rsidRPr="00F20E9F" w:rsidRDefault="005253C1" w:rsidP="00E53F45">
      <w:pPr>
        <w:ind w:right="-2" w:firstLine="0"/>
        <w:jc w:val="both"/>
        <w:rPr>
          <w:rFonts w:cs="Times New Roman"/>
          <w:szCs w:val="28"/>
        </w:rPr>
      </w:pPr>
      <w:r w:rsidRPr="005253C1">
        <w:rPr>
          <w:rFonts w:cs="Times New Roman"/>
          <w:szCs w:val="28"/>
        </w:rPr>
        <w:t>от 22.01.2026 № 58-п</w:t>
      </w:r>
      <w:r w:rsidR="00E53F45" w:rsidRPr="00E53F45">
        <w:rPr>
          <w:rFonts w:cs="Times New Roman"/>
          <w:szCs w:val="28"/>
        </w:rPr>
        <w:t>)</w:t>
      </w:r>
    </w:p>
    <w:p w14:paraId="11362582" w14:textId="77777777" w:rsidR="00F20E9F" w:rsidRPr="00F20E9F" w:rsidRDefault="00F20E9F" w:rsidP="00F20E9F">
      <w:pPr>
        <w:ind w:right="-2"/>
        <w:jc w:val="both"/>
        <w:rPr>
          <w:rFonts w:cs="Times New Roman"/>
          <w:szCs w:val="28"/>
        </w:rPr>
      </w:pPr>
    </w:p>
    <w:p w14:paraId="6549A82B" w14:textId="77777777" w:rsidR="00F20E9F" w:rsidRPr="00F20E9F" w:rsidRDefault="00F20E9F" w:rsidP="00F20E9F">
      <w:pPr>
        <w:jc w:val="both"/>
        <w:rPr>
          <w:rFonts w:cs="Times New Roman"/>
          <w:szCs w:val="28"/>
        </w:rPr>
      </w:pPr>
      <w:r w:rsidRPr="00F20E9F">
        <w:rPr>
          <w:szCs w:val="28"/>
        </w:rPr>
        <w:t>В соответствии со статьей 179 Бюджетного кодекса Российской Федерации, постановлением Правительства области от 28.09.2023 № 969</w:t>
      </w:r>
      <w:r w:rsidRPr="00F20E9F">
        <w:rPr>
          <w:szCs w:val="28"/>
        </w:rPr>
        <w:noBreakHyphen/>
        <w:t>п «О системе управления государственными программами Ярославской области и признании утратившими силу отдельных постановлений Правительства области»</w:t>
      </w:r>
    </w:p>
    <w:p w14:paraId="55C55F73" w14:textId="77777777" w:rsidR="00F20E9F" w:rsidRPr="00F20E9F" w:rsidRDefault="00F20E9F" w:rsidP="00F20E9F">
      <w:pPr>
        <w:ind w:firstLine="0"/>
        <w:jc w:val="both"/>
        <w:rPr>
          <w:rFonts w:cs="Times New Roman"/>
          <w:szCs w:val="28"/>
        </w:rPr>
      </w:pPr>
      <w:r w:rsidRPr="00F20E9F">
        <w:rPr>
          <w:rFonts w:cs="Times New Roman"/>
          <w:szCs w:val="28"/>
        </w:rPr>
        <w:t>ПРАВИТЕЛЬСТВО ОБЛАСТИ ПОСТАНОВЛЯЕТ:</w:t>
      </w:r>
    </w:p>
    <w:p w14:paraId="0FEB92DA" w14:textId="295674D2" w:rsidR="00F20E9F" w:rsidRPr="00F20E9F" w:rsidRDefault="00F20E9F" w:rsidP="00F20E9F">
      <w:pPr>
        <w:jc w:val="both"/>
        <w:rPr>
          <w:rFonts w:cs="Times New Roman"/>
          <w:szCs w:val="28"/>
        </w:rPr>
      </w:pPr>
      <w:r w:rsidRPr="00F20E9F">
        <w:rPr>
          <w:rFonts w:cs="Times New Roman"/>
          <w:szCs w:val="28"/>
        </w:rPr>
        <w:t>1. Утвердить прилагаемую государственную программу Ярославской области «</w:t>
      </w:r>
      <w:r w:rsidR="00FB08E0" w:rsidRPr="00FB08E0">
        <w:rPr>
          <w:rFonts w:cs="Times New Roman"/>
          <w:szCs w:val="28"/>
        </w:rPr>
        <w:t>Создание условий для эффективного управления региональными и муниципальными финансами в Ярославской области</w:t>
      </w:r>
      <w:r w:rsidRPr="00F20E9F">
        <w:rPr>
          <w:rFonts w:cs="Times New Roman"/>
          <w:szCs w:val="28"/>
        </w:rPr>
        <w:t>» на 2024 – 2030 годы.</w:t>
      </w:r>
    </w:p>
    <w:p w14:paraId="5B6D6107" w14:textId="77777777" w:rsidR="00F20E9F" w:rsidRPr="00F20E9F" w:rsidRDefault="00F20E9F" w:rsidP="00F20E9F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F20E9F">
        <w:rPr>
          <w:rFonts w:cs="Times New Roman"/>
          <w:szCs w:val="28"/>
          <w:lang w:eastAsia="ru-RU"/>
        </w:rPr>
        <w:t>2.</w:t>
      </w:r>
      <w:r w:rsidRPr="00F20E9F">
        <w:rPr>
          <w:rFonts w:cs="Times New Roman"/>
          <w:szCs w:val="28"/>
          <w:lang w:val="en-US" w:eastAsia="ru-RU"/>
        </w:rPr>
        <w:t> </w:t>
      </w:r>
      <w:r w:rsidRPr="00F20E9F">
        <w:rPr>
          <w:rFonts w:cs="Times New Roman"/>
          <w:szCs w:val="28"/>
          <w:lang w:eastAsia="ru-RU"/>
        </w:rPr>
        <w:t>Признать утратившими силу постановления Правительства области:</w:t>
      </w:r>
    </w:p>
    <w:p w14:paraId="1E3D51FF" w14:textId="454F4488" w:rsidR="00506FB6" w:rsidRPr="00F20E9F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 xml:space="preserve">- </w:t>
      </w:r>
      <w:r w:rsidR="00B44117" w:rsidRPr="00506FB6">
        <w:rPr>
          <w:rFonts w:cs="Times New Roman"/>
          <w:szCs w:val="28"/>
          <w:lang w:eastAsia="ru-RU"/>
        </w:rPr>
        <w:t xml:space="preserve">от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 </w:t>
      </w:r>
      <w:r w:rsidRPr="00F20E9F">
        <w:rPr>
          <w:rFonts w:cs="Times New Roman"/>
          <w:szCs w:val="28"/>
          <w:lang w:eastAsia="ru-RU"/>
        </w:rPr>
        <w:t>«</w:t>
      </w:r>
      <w:r w:rsidR="00D62854">
        <w:rPr>
          <w:rFonts w:cs="Times New Roman"/>
          <w:szCs w:val="28"/>
          <w:lang w:eastAsia="ru-RU"/>
        </w:rPr>
        <w:t>О</w:t>
      </w:r>
      <w:r w:rsidRPr="00F20E9F">
        <w:rPr>
          <w:rFonts w:cs="Times New Roman"/>
          <w:szCs w:val="28"/>
          <w:lang w:eastAsia="ru-RU"/>
        </w:rPr>
        <w:t xml:space="preserve"> государственной программ</w:t>
      </w:r>
      <w:r w:rsidR="00D62854">
        <w:rPr>
          <w:rFonts w:cs="Times New Roman"/>
          <w:szCs w:val="28"/>
          <w:lang w:eastAsia="ru-RU"/>
        </w:rPr>
        <w:t>е</w:t>
      </w:r>
      <w:r w:rsidRPr="00F20E9F">
        <w:rPr>
          <w:rFonts w:cs="Times New Roman"/>
          <w:szCs w:val="28"/>
          <w:lang w:eastAsia="ru-RU"/>
        </w:rPr>
        <w:t xml:space="preserve"> Ярославской области «</w:t>
      </w:r>
      <w:r w:rsidRPr="0055179E">
        <w:rPr>
          <w:rFonts w:cs="Times New Roman"/>
          <w:szCs w:val="28"/>
          <w:lang w:eastAsia="ru-RU"/>
        </w:rPr>
        <w:t>Создание условий для эффективного управления региональными и муниципальными финансами в Ярославской области</w:t>
      </w:r>
      <w:r w:rsidRPr="00F20E9F">
        <w:rPr>
          <w:rFonts w:cs="Times New Roman"/>
          <w:szCs w:val="28"/>
          <w:lang w:eastAsia="ru-RU"/>
        </w:rPr>
        <w:t>» на 202</w:t>
      </w:r>
      <w:r>
        <w:rPr>
          <w:rFonts w:cs="Times New Roman"/>
          <w:szCs w:val="28"/>
          <w:lang w:eastAsia="ru-RU"/>
        </w:rPr>
        <w:t>0</w:t>
      </w:r>
      <w:r w:rsidRPr="00F20E9F">
        <w:rPr>
          <w:rFonts w:cs="Times New Roman"/>
          <w:szCs w:val="28"/>
          <w:lang w:eastAsia="ru-RU"/>
        </w:rPr>
        <w:t xml:space="preserve"> – 2025 годы»;</w:t>
      </w:r>
    </w:p>
    <w:p w14:paraId="26E1598E" w14:textId="13BD2EDF" w:rsidR="00506FB6" w:rsidRPr="00506FB6" w:rsidRDefault="00F20E9F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F20E9F">
        <w:rPr>
          <w:rFonts w:cs="Times New Roman"/>
          <w:szCs w:val="28"/>
          <w:lang w:eastAsia="ru-RU"/>
        </w:rPr>
        <w:t xml:space="preserve">- </w:t>
      </w:r>
      <w:r w:rsidR="00506FB6" w:rsidRPr="00506FB6">
        <w:rPr>
          <w:rFonts w:cs="Times New Roman"/>
          <w:szCs w:val="28"/>
          <w:lang w:eastAsia="ru-RU"/>
        </w:rPr>
        <w:t xml:space="preserve">от 11.06.2020 </w:t>
      </w:r>
      <w:r w:rsidR="00506FB6">
        <w:rPr>
          <w:rFonts w:cs="Times New Roman"/>
          <w:szCs w:val="28"/>
          <w:lang w:eastAsia="ru-RU"/>
        </w:rPr>
        <w:t>№</w:t>
      </w:r>
      <w:r w:rsidR="00506FB6" w:rsidRPr="00506FB6">
        <w:rPr>
          <w:rFonts w:cs="Times New Roman"/>
          <w:szCs w:val="28"/>
          <w:lang w:eastAsia="ru-RU"/>
        </w:rPr>
        <w:t xml:space="preserve"> 495-п </w:t>
      </w:r>
      <w:r w:rsidR="00506FB6">
        <w:rPr>
          <w:rFonts w:cs="Times New Roman"/>
          <w:szCs w:val="28"/>
          <w:lang w:eastAsia="ru-RU"/>
        </w:rPr>
        <w:t>«</w:t>
      </w:r>
      <w:r w:rsidR="00506FB6"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 w:rsidR="00506FB6">
        <w:rPr>
          <w:rFonts w:cs="Times New Roman"/>
          <w:szCs w:val="28"/>
          <w:lang w:eastAsia="ru-RU"/>
        </w:rPr>
        <w:t xml:space="preserve"> </w:t>
      </w:r>
      <w:r w:rsidR="00506FB6" w:rsidRPr="0055179E">
        <w:rPr>
          <w:rFonts w:cs="Times New Roman"/>
          <w:szCs w:val="28"/>
          <w:lang w:eastAsia="ru-RU"/>
        </w:rPr>
        <w:t xml:space="preserve">19.02.2020 </w:t>
      </w:r>
      <w:r w:rsidR="00506FB6">
        <w:rPr>
          <w:rFonts w:cs="Times New Roman"/>
          <w:szCs w:val="28"/>
          <w:lang w:eastAsia="ru-RU"/>
        </w:rPr>
        <w:t>№</w:t>
      </w:r>
      <w:r w:rsidR="00506FB6" w:rsidRPr="0055179E">
        <w:rPr>
          <w:rFonts w:cs="Times New Roman"/>
          <w:szCs w:val="28"/>
          <w:lang w:eastAsia="ru-RU"/>
        </w:rPr>
        <w:t xml:space="preserve"> 124-п</w:t>
      </w:r>
      <w:r w:rsidR="00506FB6">
        <w:rPr>
          <w:rFonts w:cs="Times New Roman"/>
          <w:szCs w:val="28"/>
          <w:lang w:eastAsia="ru-RU"/>
        </w:rPr>
        <w:t>»;</w:t>
      </w:r>
    </w:p>
    <w:p w14:paraId="07A9CCC0" w14:textId="53FC196F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30.06.2020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551-п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3E2CA1EE" w14:textId="0B0EB003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20.08.2020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697-п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53D32DA5" w14:textId="77777777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06.11.2020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865-п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4B13200F" w14:textId="6B6F4C77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20.01.2021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4-п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2F477B82" w14:textId="3D519BD7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03.08.2021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519-п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2340FB73" w14:textId="33D19E83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06.12.2021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849-п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5DC5AF9C" w14:textId="17F77236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25.02.2022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109-п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74170DB1" w14:textId="1563B4B4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12.04.2022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271-п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5FBAD6E0" w14:textId="13737679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10.06.2022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440-п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0DB2D549" w14:textId="1818EAF6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08.07.2022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547-п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69472085" w14:textId="41B74DE9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11.11.2022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1013-п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26DB651E" w14:textId="73C5FF2A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21.03.2023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216-п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»;</w:t>
      </w:r>
    </w:p>
    <w:p w14:paraId="76CFB4F5" w14:textId="0A06AD55" w:rsidR="00506FB6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506FB6">
        <w:rPr>
          <w:rFonts w:cs="Times New Roman"/>
          <w:szCs w:val="28"/>
          <w:lang w:eastAsia="ru-RU"/>
        </w:rPr>
        <w:t xml:space="preserve">от 29.12.2023 </w:t>
      </w:r>
      <w:r>
        <w:rPr>
          <w:rFonts w:cs="Times New Roman"/>
          <w:szCs w:val="28"/>
          <w:lang w:eastAsia="ru-RU"/>
        </w:rPr>
        <w:t>№</w:t>
      </w:r>
      <w:r w:rsidRPr="00506FB6">
        <w:rPr>
          <w:rFonts w:cs="Times New Roman"/>
          <w:szCs w:val="28"/>
          <w:lang w:eastAsia="ru-RU"/>
        </w:rPr>
        <w:t xml:space="preserve"> 1463-п </w:t>
      </w:r>
      <w:r>
        <w:rPr>
          <w:rFonts w:cs="Times New Roman"/>
          <w:szCs w:val="28"/>
          <w:lang w:eastAsia="ru-RU"/>
        </w:rPr>
        <w:t>«</w:t>
      </w:r>
      <w:r w:rsidRPr="00F20E9F">
        <w:rPr>
          <w:rFonts w:cs="Times New Roman"/>
          <w:szCs w:val="28"/>
          <w:lang w:eastAsia="ru-RU"/>
        </w:rPr>
        <w:t>О внесении изменений в постановление Правительства области от</w:t>
      </w:r>
      <w:r>
        <w:rPr>
          <w:rFonts w:cs="Times New Roman"/>
          <w:szCs w:val="28"/>
          <w:lang w:eastAsia="ru-RU"/>
        </w:rPr>
        <w:t xml:space="preserve"> </w:t>
      </w:r>
      <w:r w:rsidRPr="0055179E">
        <w:rPr>
          <w:rFonts w:cs="Times New Roman"/>
          <w:szCs w:val="28"/>
          <w:lang w:eastAsia="ru-RU"/>
        </w:rPr>
        <w:t xml:space="preserve">19.02.2020 </w:t>
      </w:r>
      <w:r>
        <w:rPr>
          <w:rFonts w:cs="Times New Roman"/>
          <w:szCs w:val="28"/>
          <w:lang w:eastAsia="ru-RU"/>
        </w:rPr>
        <w:t>№</w:t>
      </w:r>
      <w:r w:rsidRPr="0055179E">
        <w:rPr>
          <w:rFonts w:cs="Times New Roman"/>
          <w:szCs w:val="28"/>
          <w:lang w:eastAsia="ru-RU"/>
        </w:rPr>
        <w:t xml:space="preserve"> 124-п</w:t>
      </w:r>
      <w:r>
        <w:rPr>
          <w:rFonts w:cs="Times New Roman"/>
          <w:szCs w:val="28"/>
          <w:lang w:eastAsia="ru-RU"/>
        </w:rPr>
        <w:t>».</w:t>
      </w:r>
    </w:p>
    <w:p w14:paraId="50EE45D3" w14:textId="183C0E55" w:rsidR="00F20E9F" w:rsidRPr="00F20E9F" w:rsidRDefault="00F20E9F" w:rsidP="00F20E9F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F20E9F">
        <w:rPr>
          <w:rFonts w:cs="Times New Roman"/>
          <w:szCs w:val="28"/>
          <w:lang w:eastAsia="ru-RU"/>
        </w:rPr>
        <w:lastRenderedPageBreak/>
        <w:t xml:space="preserve">3. Контроль за исполнением постановления возложить на </w:t>
      </w:r>
      <w:r w:rsidR="009E30F9" w:rsidRPr="00365834">
        <w:rPr>
          <w:rFonts w:eastAsia="Calibri" w:cs="Times New Roman"/>
          <w:bCs/>
          <w:szCs w:val="28"/>
        </w:rPr>
        <w:t>вице</w:t>
      </w:r>
      <w:r w:rsidR="001813E5" w:rsidRPr="00BE39C5">
        <w:rPr>
          <w:rFonts w:eastAsia="MS Mincho" w:cs="Times New Roman"/>
          <w:bCs/>
          <w:szCs w:val="28"/>
        </w:rPr>
        <w:t>-</w:t>
      </w:r>
      <w:r w:rsidR="009E30F9" w:rsidRPr="00365834">
        <w:rPr>
          <w:rFonts w:eastAsia="Calibri" w:cs="Times New Roman"/>
          <w:bCs/>
          <w:szCs w:val="28"/>
        </w:rPr>
        <w:t>губернатор</w:t>
      </w:r>
      <w:r w:rsidR="009E30F9">
        <w:rPr>
          <w:rFonts w:eastAsia="Calibri" w:cs="Times New Roman"/>
          <w:bCs/>
          <w:szCs w:val="28"/>
        </w:rPr>
        <w:t>а</w:t>
      </w:r>
      <w:r w:rsidR="009E30F9" w:rsidRPr="00365834">
        <w:rPr>
          <w:rFonts w:eastAsia="Calibri" w:cs="Times New Roman"/>
          <w:bCs/>
          <w:szCs w:val="28"/>
        </w:rPr>
        <w:t xml:space="preserve"> области, курирующ</w:t>
      </w:r>
      <w:r w:rsidR="00D22C59">
        <w:rPr>
          <w:rFonts w:eastAsia="Calibri" w:cs="Times New Roman"/>
          <w:bCs/>
          <w:szCs w:val="28"/>
        </w:rPr>
        <w:t>его</w:t>
      </w:r>
      <w:r w:rsidR="009E30F9" w:rsidRPr="00365834">
        <w:rPr>
          <w:rFonts w:eastAsia="Calibri" w:cs="Times New Roman"/>
          <w:bCs/>
          <w:szCs w:val="28"/>
        </w:rPr>
        <w:t xml:space="preserve"> вопросы организации деятельности администрации Губернатора области</w:t>
      </w:r>
      <w:r w:rsidRPr="00F20E9F">
        <w:rPr>
          <w:rFonts w:cs="Times New Roman"/>
          <w:szCs w:val="28"/>
          <w:lang w:eastAsia="ru-RU"/>
        </w:rPr>
        <w:t>.</w:t>
      </w:r>
    </w:p>
    <w:p w14:paraId="5FF9A045" w14:textId="77777777" w:rsidR="00F20E9F" w:rsidRPr="00F20E9F" w:rsidRDefault="00F20E9F" w:rsidP="00F20E9F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F20E9F">
        <w:rPr>
          <w:rFonts w:cs="Times New Roman"/>
          <w:szCs w:val="28"/>
          <w:lang w:eastAsia="ru-RU"/>
        </w:rPr>
        <w:t>4. Постановление вступает в силу с момента подписания.</w:t>
      </w:r>
    </w:p>
    <w:p w14:paraId="06866823" w14:textId="77777777" w:rsidR="00F20E9F" w:rsidRPr="00F20E9F" w:rsidRDefault="00F20E9F" w:rsidP="00F20E9F">
      <w:pPr>
        <w:jc w:val="both"/>
        <w:rPr>
          <w:rFonts w:cs="Times New Roman"/>
          <w:szCs w:val="28"/>
        </w:rPr>
      </w:pPr>
    </w:p>
    <w:p w14:paraId="6D55BDDC" w14:textId="77777777" w:rsidR="00F20E9F" w:rsidRPr="00F20E9F" w:rsidRDefault="00F20E9F" w:rsidP="00F20E9F">
      <w:pPr>
        <w:jc w:val="both"/>
        <w:rPr>
          <w:rFonts w:cs="Times New Roman"/>
          <w:szCs w:val="28"/>
        </w:rPr>
      </w:pPr>
    </w:p>
    <w:p w14:paraId="0D619524" w14:textId="77777777" w:rsidR="00F20E9F" w:rsidRPr="00F20E9F" w:rsidRDefault="00F20E9F" w:rsidP="00F20E9F">
      <w:pPr>
        <w:jc w:val="both"/>
        <w:rPr>
          <w:rFonts w:cs="Times New Roman"/>
          <w:szCs w:val="28"/>
        </w:rPr>
      </w:pPr>
    </w:p>
    <w:p w14:paraId="73A32F10" w14:textId="77777777" w:rsidR="00F20E9F" w:rsidRDefault="00F20E9F" w:rsidP="00F20E9F">
      <w:pPr>
        <w:ind w:firstLine="0"/>
        <w:jc w:val="both"/>
        <w:rPr>
          <w:rFonts w:cs="Times New Roman"/>
          <w:szCs w:val="28"/>
        </w:rPr>
      </w:pPr>
      <w:r w:rsidRPr="00F20E9F">
        <w:rPr>
          <w:rFonts w:cs="Times New Roman"/>
          <w:szCs w:val="28"/>
        </w:rPr>
        <w:t>Губернатор области</w:t>
      </w:r>
      <w:r w:rsidRPr="00F20E9F">
        <w:rPr>
          <w:rFonts w:cs="Times New Roman"/>
          <w:szCs w:val="28"/>
        </w:rPr>
        <w:tab/>
      </w:r>
      <w:r w:rsidRPr="00F20E9F">
        <w:rPr>
          <w:rFonts w:cs="Times New Roman"/>
          <w:szCs w:val="28"/>
        </w:rPr>
        <w:tab/>
      </w:r>
      <w:r w:rsidRPr="00F20E9F">
        <w:rPr>
          <w:rFonts w:cs="Times New Roman"/>
          <w:szCs w:val="28"/>
        </w:rPr>
        <w:tab/>
      </w:r>
      <w:r w:rsidRPr="00F20E9F">
        <w:rPr>
          <w:rFonts w:cs="Times New Roman"/>
          <w:szCs w:val="28"/>
        </w:rPr>
        <w:tab/>
      </w:r>
      <w:r w:rsidRPr="00F20E9F">
        <w:rPr>
          <w:rFonts w:cs="Times New Roman"/>
          <w:szCs w:val="28"/>
        </w:rPr>
        <w:tab/>
      </w:r>
      <w:r w:rsidRPr="00F20E9F">
        <w:rPr>
          <w:rFonts w:cs="Times New Roman"/>
          <w:szCs w:val="28"/>
        </w:rPr>
        <w:tab/>
      </w:r>
      <w:r w:rsidRPr="00F20E9F">
        <w:rPr>
          <w:rFonts w:cs="Times New Roman"/>
          <w:szCs w:val="28"/>
        </w:rPr>
        <w:tab/>
      </w:r>
      <w:r w:rsidRPr="00F20E9F">
        <w:rPr>
          <w:rFonts w:cs="Times New Roman"/>
          <w:szCs w:val="28"/>
        </w:rPr>
        <w:tab/>
        <w:t xml:space="preserve"> М.Я. Евраев</w:t>
      </w:r>
    </w:p>
    <w:p w14:paraId="65087E8C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11EBBEE4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1C06F83D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526DF39B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5F276B08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0641F710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2BAFDC88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14AC1E55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2A145CF3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6A3EA759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00A6EFB5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1F469539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71D77476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719BC684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001BB0EA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415EB755" w14:textId="77777777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61D55204" w14:textId="77777777" w:rsidR="00D131DD" w:rsidRPr="00D131DD" w:rsidRDefault="00D131DD" w:rsidP="00D131DD">
      <w:pPr>
        <w:ind w:left="5812" w:firstLine="0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 xml:space="preserve">УТВЕРЖДЕНА </w:t>
      </w:r>
    </w:p>
    <w:p w14:paraId="4FB83F9D" w14:textId="77777777" w:rsidR="00D131DD" w:rsidRPr="00D131DD" w:rsidRDefault="00D131DD" w:rsidP="00D131DD">
      <w:pPr>
        <w:ind w:left="5812" w:firstLine="0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постановлением</w:t>
      </w:r>
    </w:p>
    <w:p w14:paraId="6A6D53E8" w14:textId="42C6D521" w:rsidR="00D131DD" w:rsidRDefault="00D131DD" w:rsidP="00D131DD">
      <w:pPr>
        <w:ind w:left="5812" w:firstLine="0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Правительства области</w:t>
      </w:r>
      <w:r w:rsidRPr="00D131DD">
        <w:rPr>
          <w:rFonts w:eastAsia="Calibri" w:cs="Times New Roman"/>
          <w:szCs w:val="28"/>
        </w:rPr>
        <w:br/>
        <w:t>от 27.03.2024 № 388-п</w:t>
      </w:r>
    </w:p>
    <w:p w14:paraId="783D3441" w14:textId="73757E00" w:rsidR="00E53F45" w:rsidRPr="00E53F45" w:rsidRDefault="00CE34CA" w:rsidP="00E53F45">
      <w:pPr>
        <w:ind w:left="5812"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(в ред. постановлений </w:t>
      </w:r>
      <w:r w:rsidR="00E53F45" w:rsidRPr="00E53F45">
        <w:rPr>
          <w:rFonts w:eastAsia="Calibri" w:cs="Times New Roman"/>
          <w:szCs w:val="28"/>
        </w:rPr>
        <w:t xml:space="preserve">Правительства </w:t>
      </w:r>
    </w:p>
    <w:p w14:paraId="38216F02" w14:textId="77777777" w:rsidR="00E53F45" w:rsidRDefault="00E53F45" w:rsidP="00E53F45">
      <w:pPr>
        <w:ind w:left="5812" w:firstLine="0"/>
        <w:rPr>
          <w:rFonts w:eastAsia="Calibri" w:cs="Times New Roman"/>
          <w:szCs w:val="28"/>
        </w:rPr>
      </w:pPr>
      <w:r w:rsidRPr="00E53F45">
        <w:rPr>
          <w:rFonts w:eastAsia="Calibri" w:cs="Times New Roman"/>
          <w:szCs w:val="28"/>
        </w:rPr>
        <w:t xml:space="preserve">Ярославской области </w:t>
      </w:r>
    </w:p>
    <w:p w14:paraId="0BCDDC28" w14:textId="77777777" w:rsidR="00CE34CA" w:rsidRDefault="00E53F45" w:rsidP="00E53F45">
      <w:pPr>
        <w:ind w:left="5812" w:firstLine="0"/>
        <w:rPr>
          <w:rFonts w:eastAsia="Calibri" w:cs="Times New Roman"/>
          <w:szCs w:val="28"/>
        </w:rPr>
      </w:pPr>
      <w:r w:rsidRPr="00E53F45">
        <w:rPr>
          <w:rFonts w:eastAsia="Calibri" w:cs="Times New Roman"/>
          <w:szCs w:val="28"/>
        </w:rPr>
        <w:t>от 12.09.2024 № 950-п</w:t>
      </w:r>
      <w:r w:rsidR="00CE34CA">
        <w:rPr>
          <w:rFonts w:eastAsia="Calibri" w:cs="Times New Roman"/>
          <w:szCs w:val="28"/>
        </w:rPr>
        <w:t>,</w:t>
      </w:r>
    </w:p>
    <w:p w14:paraId="53A7036B" w14:textId="77777777" w:rsidR="00E86646" w:rsidRDefault="00CE34CA" w:rsidP="00E53F45">
      <w:pPr>
        <w:ind w:left="5812" w:firstLine="0"/>
        <w:rPr>
          <w:rFonts w:eastAsia="Calibri" w:cs="Times New Roman"/>
          <w:szCs w:val="28"/>
        </w:rPr>
      </w:pPr>
      <w:r w:rsidRPr="00CE34CA">
        <w:rPr>
          <w:rFonts w:eastAsia="Calibri" w:cs="Times New Roman"/>
          <w:szCs w:val="28"/>
        </w:rPr>
        <w:lastRenderedPageBreak/>
        <w:t>от 26.11.2025 № 1237-п</w:t>
      </w:r>
      <w:r w:rsidR="00E86646">
        <w:rPr>
          <w:rFonts w:eastAsia="Calibri" w:cs="Times New Roman"/>
          <w:szCs w:val="28"/>
        </w:rPr>
        <w:t>,</w:t>
      </w:r>
    </w:p>
    <w:p w14:paraId="60EB2A81" w14:textId="142693CF" w:rsidR="00E53F45" w:rsidRPr="00D131DD" w:rsidRDefault="00E86646" w:rsidP="00E53F45">
      <w:pPr>
        <w:ind w:left="5812" w:firstLine="0"/>
        <w:rPr>
          <w:rFonts w:eastAsia="Calibri" w:cs="Times New Roman"/>
          <w:szCs w:val="28"/>
        </w:rPr>
      </w:pPr>
      <w:r w:rsidRPr="00E86646">
        <w:rPr>
          <w:rFonts w:eastAsia="Calibri" w:cs="Times New Roman"/>
          <w:szCs w:val="28"/>
        </w:rPr>
        <w:t>от 22.01.2026 № 58-п</w:t>
      </w:r>
      <w:r w:rsidR="00E53F45" w:rsidRPr="00E53F45">
        <w:rPr>
          <w:rFonts w:eastAsia="Calibri" w:cs="Times New Roman"/>
          <w:szCs w:val="28"/>
        </w:rPr>
        <w:t>)</w:t>
      </w:r>
    </w:p>
    <w:p w14:paraId="7F38DE5E" w14:textId="77777777" w:rsidR="00D131DD" w:rsidRPr="00D131DD" w:rsidRDefault="00D131DD" w:rsidP="00D131DD">
      <w:pPr>
        <w:ind w:firstLine="0"/>
        <w:rPr>
          <w:rFonts w:eastAsia="Calibri" w:cs="Times New Roman"/>
          <w:szCs w:val="28"/>
        </w:rPr>
      </w:pPr>
    </w:p>
    <w:p w14:paraId="43B7BC5A" w14:textId="77777777" w:rsidR="00D131DD" w:rsidRPr="00D131DD" w:rsidRDefault="00D131DD" w:rsidP="00D131DD">
      <w:pPr>
        <w:ind w:firstLine="0"/>
        <w:rPr>
          <w:rFonts w:eastAsia="Calibri" w:cs="Times New Roman"/>
          <w:szCs w:val="28"/>
        </w:rPr>
      </w:pPr>
    </w:p>
    <w:p w14:paraId="7AC19A70" w14:textId="77777777" w:rsidR="00D131DD" w:rsidRPr="00D131DD" w:rsidRDefault="00D131DD" w:rsidP="00D131DD">
      <w:pPr>
        <w:autoSpaceDE w:val="0"/>
        <w:autoSpaceDN w:val="0"/>
        <w:ind w:firstLine="0"/>
        <w:jc w:val="center"/>
        <w:rPr>
          <w:rFonts w:eastAsia="Calibri" w:cs="Times New Roman"/>
          <w:b/>
          <w:szCs w:val="28"/>
          <w:lang w:eastAsia="ru-RU"/>
        </w:rPr>
      </w:pPr>
      <w:r w:rsidRPr="00D131DD">
        <w:rPr>
          <w:rFonts w:eastAsia="Calibri" w:cs="Times New Roman"/>
          <w:b/>
          <w:szCs w:val="28"/>
          <w:lang w:eastAsia="ru-RU"/>
        </w:rPr>
        <w:t xml:space="preserve">ГОСУДАРСТВЕННАЯ ПРОГРАММА ЯРОСЛАВСКОЙ ОБЛАСТИ </w:t>
      </w:r>
    </w:p>
    <w:p w14:paraId="704EC168" w14:textId="77777777" w:rsidR="00D131DD" w:rsidRPr="00D131DD" w:rsidRDefault="00D131DD" w:rsidP="00D131DD">
      <w:pPr>
        <w:autoSpaceDE w:val="0"/>
        <w:autoSpaceDN w:val="0"/>
        <w:ind w:firstLine="0"/>
        <w:jc w:val="center"/>
        <w:rPr>
          <w:rFonts w:eastAsia="Calibri" w:cs="Times New Roman"/>
          <w:b/>
          <w:szCs w:val="28"/>
        </w:rPr>
      </w:pPr>
      <w:r w:rsidRPr="00D131DD">
        <w:rPr>
          <w:rFonts w:eastAsia="Calibri" w:cs="Times New Roman"/>
          <w:b/>
          <w:szCs w:val="28"/>
          <w:lang w:eastAsia="ru-RU"/>
        </w:rPr>
        <w:t>«</w:t>
      </w:r>
      <w:r w:rsidRPr="00D131DD">
        <w:rPr>
          <w:rFonts w:eastAsia="Calibri" w:cs="Times New Roman"/>
          <w:b/>
          <w:szCs w:val="28"/>
        </w:rPr>
        <w:t>Создание условий для эффективного управления региональными и муниципальными финансами в Ярославской области</w:t>
      </w:r>
      <w:r w:rsidRPr="00D131DD">
        <w:rPr>
          <w:rFonts w:eastAsia="Calibri" w:cs="Times New Roman"/>
          <w:b/>
          <w:szCs w:val="28"/>
          <w:lang w:eastAsia="ru-RU"/>
        </w:rPr>
        <w:t>»</w:t>
      </w:r>
      <w:r w:rsidRPr="00D131DD" w:rsidDel="0062492F">
        <w:rPr>
          <w:rFonts w:eastAsia="Calibri" w:cs="Times New Roman"/>
          <w:b/>
          <w:szCs w:val="28"/>
        </w:rPr>
        <w:t xml:space="preserve"> </w:t>
      </w:r>
    </w:p>
    <w:p w14:paraId="185EA340" w14:textId="77777777" w:rsidR="00D131DD" w:rsidRPr="00D131DD" w:rsidRDefault="00D131DD" w:rsidP="00D131DD">
      <w:pPr>
        <w:autoSpaceDE w:val="0"/>
        <w:autoSpaceDN w:val="0"/>
        <w:ind w:firstLine="0"/>
        <w:jc w:val="center"/>
        <w:rPr>
          <w:rFonts w:eastAsia="Calibri" w:cs="Times New Roman"/>
          <w:b/>
          <w:szCs w:val="28"/>
          <w:lang w:eastAsia="ru-RU"/>
        </w:rPr>
      </w:pPr>
      <w:r w:rsidRPr="00D131DD">
        <w:rPr>
          <w:rFonts w:eastAsia="Calibri" w:cs="Times New Roman"/>
          <w:b/>
          <w:szCs w:val="28"/>
        </w:rPr>
        <w:t>на 2024 – 2030 годы</w:t>
      </w:r>
    </w:p>
    <w:p w14:paraId="01A99A75" w14:textId="77777777" w:rsidR="00D131DD" w:rsidRPr="00D131DD" w:rsidRDefault="00D131DD" w:rsidP="00D131DD">
      <w:pPr>
        <w:ind w:firstLine="0"/>
        <w:jc w:val="center"/>
        <w:rPr>
          <w:rFonts w:eastAsia="Calibri" w:cs="Times New Roman"/>
          <w:szCs w:val="28"/>
        </w:rPr>
      </w:pPr>
    </w:p>
    <w:p w14:paraId="62972390" w14:textId="77777777" w:rsidR="00D131DD" w:rsidRPr="00D131DD" w:rsidRDefault="00D131DD" w:rsidP="00D131DD">
      <w:pPr>
        <w:widowControl w:val="0"/>
        <w:ind w:firstLine="0"/>
        <w:jc w:val="center"/>
        <w:rPr>
          <w:rFonts w:eastAsia="Calibri" w:cs="Times New Roman"/>
          <w:bCs/>
          <w:szCs w:val="28"/>
        </w:rPr>
      </w:pPr>
      <w:r w:rsidRPr="00D131DD">
        <w:rPr>
          <w:rFonts w:eastAsia="Calibri" w:cs="Times New Roman"/>
          <w:bCs/>
          <w:szCs w:val="28"/>
          <w:lang w:val="en-US"/>
        </w:rPr>
        <w:t>I</w:t>
      </w:r>
      <w:r w:rsidRPr="00D131DD">
        <w:rPr>
          <w:rFonts w:eastAsia="Calibri" w:cs="Times New Roman"/>
          <w:bCs/>
          <w:szCs w:val="28"/>
        </w:rPr>
        <w:t xml:space="preserve">. Стратегические приоритеты государственной программы Ярославской области </w:t>
      </w:r>
      <w:r w:rsidRPr="00D131DD">
        <w:rPr>
          <w:rFonts w:eastAsia="Calibri" w:cs="Times New Roman"/>
          <w:szCs w:val="28"/>
          <w:lang w:eastAsia="ru-RU"/>
        </w:rPr>
        <w:t>«Создание условий для эффективного управления региональными и муниципальными финансами в Ярославской области» на 2024 – 2030 годы</w:t>
      </w:r>
    </w:p>
    <w:p w14:paraId="5B3C39D5" w14:textId="77777777" w:rsidR="00D131DD" w:rsidRPr="00D131DD" w:rsidRDefault="00D131DD" w:rsidP="00D131DD">
      <w:pPr>
        <w:widowControl w:val="0"/>
        <w:ind w:firstLine="0"/>
        <w:jc w:val="center"/>
        <w:rPr>
          <w:rFonts w:eastAsia="Calibri" w:cs="Times New Roman"/>
          <w:szCs w:val="28"/>
          <w:lang w:eastAsia="ru-RU"/>
        </w:rPr>
      </w:pPr>
    </w:p>
    <w:p w14:paraId="3083829C" w14:textId="77777777" w:rsidR="00D131DD" w:rsidRPr="00D131DD" w:rsidRDefault="00D131DD" w:rsidP="00D131DD">
      <w:pPr>
        <w:widowControl w:val="0"/>
        <w:ind w:firstLine="0"/>
        <w:jc w:val="center"/>
        <w:rPr>
          <w:rFonts w:eastAsia="Calibri" w:cs="Times New Roman"/>
          <w:bCs/>
          <w:szCs w:val="28"/>
        </w:rPr>
      </w:pPr>
      <w:r w:rsidRPr="00D131DD">
        <w:rPr>
          <w:rFonts w:eastAsia="Calibri" w:cs="Times New Roman"/>
          <w:bCs/>
          <w:szCs w:val="28"/>
        </w:rPr>
        <w:t>1. Оценка текущего состояния сферы реализации государственной программы Ярославской области «Создание условий для эффективного управления региональными и муниципальными финансами в Ярославской области» на 2024 – 2030 годы</w:t>
      </w:r>
    </w:p>
    <w:p w14:paraId="40367988" w14:textId="77777777" w:rsidR="00D131DD" w:rsidRPr="00D131DD" w:rsidRDefault="00D131DD" w:rsidP="00D131DD">
      <w:pPr>
        <w:widowControl w:val="0"/>
        <w:jc w:val="both"/>
        <w:rPr>
          <w:rFonts w:eastAsia="Calibri" w:cs="Times New Roman"/>
          <w:bCs/>
          <w:szCs w:val="28"/>
        </w:rPr>
      </w:pPr>
    </w:p>
    <w:p w14:paraId="04E12E9A" w14:textId="77777777" w:rsidR="00D131DD" w:rsidRPr="00D131DD" w:rsidRDefault="00D131DD" w:rsidP="00D131DD">
      <w:pPr>
        <w:widowControl w:val="0"/>
        <w:jc w:val="both"/>
        <w:rPr>
          <w:rFonts w:eastAsia="Calibri" w:cs="Times New Roman"/>
          <w:bCs/>
          <w:szCs w:val="28"/>
        </w:rPr>
      </w:pPr>
      <w:r w:rsidRPr="00D131DD">
        <w:rPr>
          <w:rFonts w:eastAsia="Calibri" w:cs="Times New Roman"/>
          <w:szCs w:val="28"/>
        </w:rPr>
        <w:t>1.1. Эффективное и прозрачное управление общественными финансами является основным условием повышения уровня жизни населения, обеспечения устойчивого экономического роста, содействия инвестиционной активности, поддержания обороноспособности страны, а также достижения иных стратегических целей социально-экономического развития страны в целом и каждого региона в частности.</w:t>
      </w:r>
    </w:p>
    <w:p w14:paraId="4DC57567" w14:textId="77777777" w:rsidR="00D131DD" w:rsidRPr="00D131DD" w:rsidRDefault="00D131DD" w:rsidP="00D131DD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D131DD">
        <w:rPr>
          <w:rFonts w:cs="Times New Roman"/>
          <w:szCs w:val="28"/>
          <w:lang w:eastAsia="ru-RU"/>
        </w:rPr>
        <w:t xml:space="preserve">В последние годы реализация бюджетной политики была направлена в первую очередь на снижение влияния ухудшения экономической ситуации на развитие отраслей экономики и социальной сферы области, поддержание устойчивого и сбалансированного исполнения областного бюджета. </w:t>
      </w:r>
    </w:p>
    <w:p w14:paraId="2B35D7BF" w14:textId="77777777" w:rsidR="00D131DD" w:rsidRPr="00D131DD" w:rsidRDefault="00D131DD" w:rsidP="00D131DD">
      <w:pPr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D131DD">
        <w:rPr>
          <w:rFonts w:cs="Times New Roman"/>
          <w:szCs w:val="28"/>
          <w:lang w:eastAsia="ru-RU"/>
        </w:rPr>
        <w:t xml:space="preserve">В целях сохранения финансовой стабильности во всех отраслях бюджетной сферы проводятся мероприятия по оптимизации расходов, направленные на сокращение дефицита областного бюджета. </w:t>
      </w:r>
    </w:p>
    <w:p w14:paraId="4BA2805F" w14:textId="77777777" w:rsidR="00D131DD" w:rsidRPr="00D131DD" w:rsidRDefault="00D131DD" w:rsidP="00D131DD">
      <w:pPr>
        <w:jc w:val="both"/>
        <w:rPr>
          <w:rFonts w:eastAsia="Calibri" w:cs="Times New Roman"/>
          <w:szCs w:val="28"/>
          <w:lang w:eastAsia="ru-RU"/>
        </w:rPr>
      </w:pPr>
      <w:r w:rsidRPr="00D131DD">
        <w:rPr>
          <w:rFonts w:eastAsia="Calibri" w:cs="Times New Roman"/>
          <w:szCs w:val="28"/>
        </w:rPr>
        <w:t xml:space="preserve">По итогам 2022 года областной бюджет исполнен </w:t>
      </w:r>
      <w:r w:rsidRPr="00D131DD">
        <w:rPr>
          <w:rFonts w:eastAsia="Calibri" w:cs="Times New Roman"/>
          <w:szCs w:val="28"/>
          <w:lang w:eastAsia="ru-RU"/>
        </w:rPr>
        <w:t xml:space="preserve">по доходам в сумме 105 231,0 млн рублей (99 процентов к годовому плану), профинансировано расходов в сумме 107 094,5 млн рублей (97 процентов к годовому плану), дефицит – </w:t>
      </w:r>
      <w:r w:rsidRPr="00D131DD">
        <w:rPr>
          <w:rFonts w:eastAsia="Calibri" w:cs="Times New Roman"/>
          <w:szCs w:val="28"/>
          <w:lang w:eastAsia="ru-RU"/>
        </w:rPr>
        <w:lastRenderedPageBreak/>
        <w:t>1 863,5 млн рублей. Отношение дефицита областного бюджета к объему доходов областного бюджета без учета безвозмездных поступлений составило 2,3 процента (при пороговом значении не более 10 процентов).</w:t>
      </w:r>
    </w:p>
    <w:p w14:paraId="34238904" w14:textId="77777777" w:rsidR="00D131DD" w:rsidRPr="00D131DD" w:rsidRDefault="00D131DD" w:rsidP="00D131DD">
      <w:pPr>
        <w:jc w:val="both"/>
        <w:rPr>
          <w:rFonts w:eastAsia="Calibri" w:cs="Times New Roman"/>
          <w:szCs w:val="28"/>
          <w:lang w:eastAsia="ru-RU"/>
        </w:rPr>
      </w:pPr>
      <w:r w:rsidRPr="00D131DD">
        <w:rPr>
          <w:rFonts w:eastAsia="Calibri" w:cs="Times New Roman"/>
          <w:szCs w:val="28"/>
          <w:lang w:eastAsia="ru-RU"/>
        </w:rPr>
        <w:t>Областной бюджет является социально направленным: две трети расходов областного бюджета направляются в отрасли социальной сферы.</w:t>
      </w:r>
    </w:p>
    <w:p w14:paraId="524C2363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При формировании и исполнении областного бюджета соблюдается принцип безусловного обеспечения в полном объеме первоочередных социальных обязательств: заработная плата, социальные выплаты населению, коммунальные расходы, уплата налогов и сборов в соответствии с законодательством Российской Федерации о налогах и сборах. По итогам 2022 года все принятые в Ярославской области социальные обязательства исполнены своевременно и в полном объеме. Кроме того, удалось значительно активизировать усилия, направленные на развитие региона по всем отраслям, в том числе в части активного участия в реализации национальных проектов.</w:t>
      </w:r>
    </w:p>
    <w:p w14:paraId="4DF66B00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1.2. В силу наличия дифференциации в уровне обеспеченности муниципальных образований Ярославской области бюджетными средствами по закрепленным за ними источникам доходов для исполнения расходных обязательств муниципальных образований, а также в связи с возникновением ситуаций, влияющих на сбалансированность исполнения местных бюджетов (выпадающие доходы бюджета, необходимость финансирования непредвиденных расходов, разбалансированность бюджета), в регионе проводятся мероприятия по выравниванию уровня бюджетной обеспеченности муниципальных образований Ярославской области и обеспечение сбалансированности местных бюджетов.</w:t>
      </w:r>
    </w:p>
    <w:p w14:paraId="0173B745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В 2022 году средства областного бюджета в размере 6 млрд рублей (96 процентов от годового плана) были направлены бюджетам муниципальных образований Ярославской области на предоставление:</w:t>
      </w:r>
    </w:p>
    <w:p w14:paraId="4F4A847E" w14:textId="77777777" w:rsidR="00D131DD" w:rsidRPr="00D131DD" w:rsidRDefault="00D131DD" w:rsidP="00D131DD">
      <w:pPr>
        <w:tabs>
          <w:tab w:val="left" w:pos="993"/>
        </w:tabs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 дотаций муниципальным районам и городским округам Ярославской области на выравнивание бюджетной обеспеченности в объеме 3,4 млрд рублей;</w:t>
      </w:r>
    </w:p>
    <w:p w14:paraId="78C9B8FA" w14:textId="77777777" w:rsidR="00D131DD" w:rsidRPr="00D131DD" w:rsidRDefault="00D131DD" w:rsidP="00D131DD">
      <w:pPr>
        <w:tabs>
          <w:tab w:val="left" w:pos="993"/>
        </w:tabs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 дотаций поселениям Ярославской области на выравнивание бюджетной обеспеченности в объеме 0,5 млрд рублей;</w:t>
      </w:r>
    </w:p>
    <w:p w14:paraId="6DCA4701" w14:textId="77777777" w:rsidR="00D131DD" w:rsidRPr="00D131DD" w:rsidRDefault="00D131DD" w:rsidP="00D131DD">
      <w:pPr>
        <w:tabs>
          <w:tab w:val="left" w:pos="993"/>
        </w:tabs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lastRenderedPageBreak/>
        <w:t>- дотаций муниципальным районам и городским округам Ярославской области на поддержку мер по обеспечению сбалансированности бюджетов в объеме 0,7 млрд рублей;</w:t>
      </w:r>
    </w:p>
    <w:p w14:paraId="0412D8B2" w14:textId="77777777" w:rsidR="00D131DD" w:rsidRPr="00D131DD" w:rsidRDefault="00D131DD" w:rsidP="00D131DD">
      <w:pPr>
        <w:tabs>
          <w:tab w:val="left" w:pos="993"/>
        </w:tabs>
        <w:contextualSpacing/>
        <w:jc w:val="both"/>
        <w:rPr>
          <w:rFonts w:cs="Times New Roman"/>
          <w:i/>
          <w:szCs w:val="28"/>
        </w:rPr>
      </w:pPr>
      <w:r w:rsidRPr="00D131DD">
        <w:rPr>
          <w:rFonts w:cs="Times New Roman"/>
          <w:szCs w:val="28"/>
        </w:rPr>
        <w:t xml:space="preserve">- дотаций на реализацию мероприятий, предусмотренных нормативными правовыми актами органов государственной власти Ярославской области, в объеме 1,3 млрд рублей. </w:t>
      </w:r>
    </w:p>
    <w:p w14:paraId="620FC45B" w14:textId="77777777" w:rsidR="00D131DD" w:rsidRPr="00D131DD" w:rsidRDefault="00D131DD" w:rsidP="00D131DD">
      <w:pPr>
        <w:tabs>
          <w:tab w:val="left" w:pos="993"/>
        </w:tabs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 xml:space="preserve">Принятие данных мер позволило достичь следующих показателей эффективности выравнивания бюджетной обеспеченности (снижение разницы между наименее и наиболее обеспеченными муниципальными образованиями Ярославской области): 1,2 раза по муниципальным районам (городским округам) и 1,28 раза для городских поселений (при запланированных значениях показателей не более 2 раз), 3,41 раза для сельских поселений (при плановом значении не более 5 раз). </w:t>
      </w:r>
      <w:r w:rsidRPr="00D131DD">
        <w:rPr>
          <w:rFonts w:cs="Times New Roman"/>
          <w:szCs w:val="28"/>
          <w:lang w:eastAsia="ru-RU"/>
        </w:rPr>
        <w:t>По всем муниципальным образованиям Ярославской области достигнуто соблюдение ограничения по размеру дефицита бюджета.</w:t>
      </w:r>
    </w:p>
    <w:p w14:paraId="11ECD0E5" w14:textId="77777777" w:rsidR="00D131DD" w:rsidRPr="00D131DD" w:rsidRDefault="00D131DD" w:rsidP="00D131DD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D131DD">
        <w:rPr>
          <w:rFonts w:eastAsia="Calibri" w:cs="Times New Roman"/>
          <w:bCs/>
          <w:szCs w:val="28"/>
        </w:rPr>
        <w:t>1.3. Долговая политика Ярославской области является частью бюджетной политики, а управление государственным долгом непосредственно связано с бюджетным процессом.</w:t>
      </w:r>
    </w:p>
    <w:p w14:paraId="4516A201" w14:textId="77777777" w:rsidR="00D131DD" w:rsidRPr="00D131DD" w:rsidRDefault="00D131DD" w:rsidP="00D131DD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bCs/>
          <w:szCs w:val="28"/>
        </w:rPr>
        <w:t>Основными принципами в сфере долговой политики области являются полнота и своевременность исполнения долговых обязательств, оптимизация структуры государственного долга по видам долговых обязательств и срокам их погашения, а также обеспечение минимально возможной стоимости обслуживания государственного долга с учетом ситуации на финансовом рынке.</w:t>
      </w:r>
    </w:p>
    <w:p w14:paraId="1051DEC7" w14:textId="77777777" w:rsidR="00D131DD" w:rsidRPr="00D131DD" w:rsidRDefault="00D131DD" w:rsidP="00D131DD">
      <w:pPr>
        <w:contextualSpacing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По состоянию на 01.01.2023 объем государственного долга региона составил 48,4 млрд рублей, или 60,6 процента доходов областного бюджета без учета безвозмездных поступлений.</w:t>
      </w:r>
    </w:p>
    <w:p w14:paraId="2FDC26AD" w14:textId="77777777" w:rsidR="00D131DD" w:rsidRPr="00D131DD" w:rsidRDefault="00D131DD" w:rsidP="00D131DD">
      <w:pPr>
        <w:contextualSpacing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Объем рыночного долга области по итогам 2022 года составил 12,0 млрд рублей, или 15 процентов доходов областного бюджета без учета безвозмездных поступлений.</w:t>
      </w:r>
    </w:p>
    <w:p w14:paraId="2BC47F09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  <w:lang w:eastAsia="ru-RU"/>
        </w:rPr>
      </w:pPr>
      <w:r w:rsidRPr="00D131DD">
        <w:rPr>
          <w:rFonts w:eastAsia="Calibri" w:cs="Times New Roman"/>
          <w:szCs w:val="28"/>
        </w:rPr>
        <w:t>В структуре государственного долга области на 01.01.2023 бюджетные кредиты из федерального бюджета составили 75,2 процента, г</w:t>
      </w:r>
      <w:r w:rsidRPr="00D131DD">
        <w:rPr>
          <w:rFonts w:eastAsia="Calibri" w:cs="Times New Roman"/>
          <w:szCs w:val="28"/>
          <w:lang w:eastAsia="ru-RU"/>
        </w:rPr>
        <w:t>осударственные ценные бумаги – 24,8 процента, кредиты кредитных организаций отсутствуют.</w:t>
      </w:r>
    </w:p>
    <w:p w14:paraId="2C4A3AFC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lastRenderedPageBreak/>
        <w:t>Доля расходов на обслуживание государственного долга в общем объеме расходов областного бюджета (за исключением расходов, которые осуществляются за счет субвенций, предоставляемых из других бюджетов бюджетной системы Российской Федерации) в 2022 году составила 1,1 процента. Погашение и обслуживание долговых обязательств области осуществлялись в установленный срок и в полном объеме.</w:t>
      </w:r>
    </w:p>
    <w:p w14:paraId="36C5B0A9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1.4. По направлению цифровизации бюджетного процесса в регионе осуществляется развитие государственной информационной системы «Единая интегрированная информационная система управления бюджетным процессом «Электронный бюджет Ярославской области» (далее – ГИС ЕИИС УБП «Электронный бюджет Ярославской области») в соответствии с приказом департамента финансов Ярославской области от 31.05.2019 № 18н «О создании государственной информационной системы «Единая интегрированная информационная система управления бюджетным процессом «Электронный бюджет Ярославской области».</w:t>
      </w:r>
    </w:p>
    <w:p w14:paraId="59171870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Настройка подсистем ГИС ЕИИС УБП «Электронный бюджет Ярославской области» осуществляется поэтапно в условиях постоянных изменений бюджетного законодательства.</w:t>
      </w:r>
    </w:p>
    <w:p w14:paraId="661160BE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 xml:space="preserve">На территории Ярославской области с 2021 года осуществляется апробация новых механизмов организации оказания государственных </w:t>
      </w:r>
      <w:r w:rsidRPr="00D131DD">
        <w:rPr>
          <w:rFonts w:eastAsia="Calibri" w:cs="Times New Roman"/>
          <w:color w:val="020C22"/>
          <w:szCs w:val="28"/>
        </w:rPr>
        <w:t xml:space="preserve">(муниципальных) </w:t>
      </w:r>
      <w:r w:rsidRPr="00D131DD">
        <w:rPr>
          <w:rFonts w:eastAsia="Calibri" w:cs="Times New Roman"/>
          <w:szCs w:val="28"/>
        </w:rPr>
        <w:t>услуг в социальной сфере в соответствии с Федеральным законом от 13 июля 2020 года № 189-ФЗ «О государственном (муниципальном) социальном заказе на оказание государственных (муниципальных) услуг в социальной сфере».</w:t>
      </w:r>
    </w:p>
    <w:p w14:paraId="43B953FB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В рамках данного направления реализуются задачи по цифровизации процесса формирования и исполнения</w:t>
      </w:r>
      <w:r w:rsidRPr="00D131DD">
        <w:rPr>
          <w:rFonts w:eastAsia="Calibri" w:cs="Times New Roman"/>
          <w:color w:val="020C22"/>
          <w:szCs w:val="28"/>
        </w:rPr>
        <w:t xml:space="preserve"> государственных (муниципальных) социальных заказов, </w:t>
      </w:r>
      <w:r w:rsidRPr="00D131DD">
        <w:rPr>
          <w:rFonts w:eastAsia="Calibri" w:cs="Times New Roman"/>
          <w:szCs w:val="28"/>
        </w:rPr>
        <w:t xml:space="preserve">реестра исполнителей услуг по социальному сертификату, заключения соглашений о предоставлении субсидий негосударственным организациям, сбору отчетов об исполнении соглашений в электронном виде и обеспечению возможности выгрузки информации об утвержденных социальных заказах на единый портал бюджетной системы Российской Федерации в информационно-телекоммуникационной сети «Интернет». </w:t>
      </w:r>
    </w:p>
    <w:p w14:paraId="37D7A0CC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lastRenderedPageBreak/>
        <w:t xml:space="preserve">Автоматизируются процессы подготовки, согласования и подписания соглашений о предоставлении из областного бюджета межбюджетных субсидий, иных межбюджетных трансфертов, субсидий на финансовое обеспечение выполнения государственного задания на оказание государственных услуг (выполнение работ), субсидий на иные цели бюджетным и автономным учреждениям, заключаемых в настоящее время в форме документов на бумажном носителе. </w:t>
      </w:r>
    </w:p>
    <w:p w14:paraId="66407911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 xml:space="preserve">Во исполнение поручения Правительства Российской Федерации от 30 августа 2022 г. № ММ-П6-14588 на платформе ГИС ЕИИС УБП «Электронный бюджет Ярославской области» развернут программный модуль, обеспечивающий формирование, согласование и утверждение государственных программ Ярославской области в соответствии с новой системой управления государственными программами Ярославской области. </w:t>
      </w:r>
    </w:p>
    <w:p w14:paraId="52715B8A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Обеспечение информационного и технологического взаимодействия ГИС ЕИИС УБП «Электронный бюджет Ярославской области» с иными информационными системами, а также обеспечение бесперебойной работы автоматизированных программных решений в бюджетном процессе не менее чем на 90 процентов являются необходимыми условиями стабильного функционирования информационной системы.</w:t>
      </w:r>
    </w:p>
    <w:p w14:paraId="61D19938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1.5. В целях обеспечения реализации предусмотренных законодательством Российской Федерации функций органов исполнительной власти области и государственных учреждений области по ведению бюджетного (бухгалтерского) учета и составлению бюджетной (бухгалтерской) отчетности создано государственное учреждение Ярославской области (далее – ГУ ЯО) «Центр бухгалтерского учета».</w:t>
      </w:r>
    </w:p>
    <w:p w14:paraId="40EFDC40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Министерство финансов Ярославской области (далее – МФ ЯО) осуществляет функции и полномочия учредителя ГУ ЯО «Центр бухгалтерского учета», финансирует расходы на его содержание и обеспечение деятельности.</w:t>
      </w:r>
    </w:p>
    <w:p w14:paraId="4CE15419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По итогам 2022 года ГУ ЯО «Центр бухгалтерского учета» осуществляло ведение бюджетного (бухгалтерского) учета и составление бюджетной (бухгалтерской) отчетности в отношении 48 органов исполнительной власти и государственных казенных учреждений Ярославской области. Кроме того, для 31 государственного казен</w:t>
      </w:r>
      <w:r w:rsidRPr="00D131DD">
        <w:rPr>
          <w:rFonts w:eastAsia="Calibri" w:cs="Times New Roman"/>
          <w:szCs w:val="28"/>
        </w:rPr>
        <w:lastRenderedPageBreak/>
        <w:t>ного учреждения области, находящегося за пределами г. Ярославля, организован доступ к единой платформе ведения бухгалтерского учета без передачи ведения бухгалтерского учета в ГУ ЯО «Центр бухгалтерского учета».</w:t>
      </w:r>
    </w:p>
    <w:p w14:paraId="7B641C8B" w14:textId="77777777" w:rsidR="00D131DD" w:rsidRPr="00D131DD" w:rsidRDefault="00D131DD" w:rsidP="00D131DD">
      <w:pPr>
        <w:widowControl w:val="0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Нарушения требований бюджетного (бухгалтерского) учета, повлекшие представление отчетности, содержащей значительные искажения показателей, а также грубые нарушения требований бюджетного (бухгалтерского) учета у органов исполнительной власти Ярославской области и государственных казенных учреждений области по вине ГУ ЯО «Центр бухгалтерского учета» отсутствуют.</w:t>
      </w:r>
    </w:p>
    <w:p w14:paraId="4AA7FC0D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1.6. В последние годы все большее внимание уделяется вопросам повышения уровня финансовой грамотности как важнейшего фактора роста, финансового потенциала домашних хозяйств и, следовательно, повышения качества жизни населения и экономического развития страны в целом.</w:t>
      </w:r>
    </w:p>
    <w:p w14:paraId="297D6CCB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В период 2017 – 2023 годов повышение финансовой грамотности осуществлялось в рамках Стратегии повышения финансовой грамотности в Российской Федерации на 2017 – 2023 годы, утвержденной распоряжением Правительства Российской Федерации от 25 сентября 2017 г. № 2039</w:t>
      </w:r>
      <w:r w:rsidRPr="00D131DD">
        <w:rPr>
          <w:rFonts w:eastAsia="Calibri" w:cs="Times New Roman"/>
          <w:szCs w:val="28"/>
        </w:rPr>
        <w:noBreakHyphen/>
        <w:t>р, за период реализации которой удалось добиться заметных успехов в сфере повышения финансовой грамотности. Проводимые социологические исследования свидетельствуют о том, что уровень финансовой грамотности граждан страны в целом вырос. Улучшилось понимание россиянами сути таких понятий, как «ссудный процент» и «инфляция», усилилось осознание ответственности в отношении долгового поведения, повысилась информированность об организациях, защищающих права пользователей финансовых услуг. Финансовое поведение граждан в отдельных аспектах стало более устойчивым и осознанным.</w:t>
      </w:r>
    </w:p>
    <w:p w14:paraId="4BC37B11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В рамках Стратегии повышения финансовой грамотности и формирования финансовой культуры до 2030 года, утвержденной распоряжением Правительства Российской Федерации от 24 октября 2023 г. № 2958</w:t>
      </w:r>
      <w:r w:rsidRPr="00D131DD">
        <w:rPr>
          <w:rFonts w:eastAsia="Calibri" w:cs="Times New Roman"/>
          <w:szCs w:val="28"/>
        </w:rPr>
        <w:noBreakHyphen/>
        <w:t xml:space="preserve">р, ставится задача перехода от финансовой грамотности как набора знаний, умений и навыков к финансовой культуре, которая включает в себя ценности, установки и поведенческие практики, определяет качество использования гражданами финансовой грамотности. </w:t>
      </w:r>
    </w:p>
    <w:p w14:paraId="2555146B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lastRenderedPageBreak/>
        <w:t>Для эффективной реализации мероприятий по повышению финансовой грамотности населения Правительством области и Министерством финансов Российской Федерации 30 марта 2018 года было заключено Соглашение о сотрудничестве в рамках реализации Стратегии повышения финансовой грамотности в Российской Федерации на 2017 – 2023 год, а также принято распоряжение Губернатора области от 17.10.2018 № 446</w:t>
      </w:r>
      <w:r w:rsidRPr="00D131DD">
        <w:rPr>
          <w:rFonts w:eastAsia="Calibri" w:cs="Times New Roman"/>
          <w:szCs w:val="28"/>
        </w:rPr>
        <w:noBreakHyphen/>
        <w:t>р «О повышении финансовой грамотности населения», которым утверждены состав и Положение о рабочей группе по повышению финансовой грамотности населения Ярославской области, Положение о региональном центре финансовой грамотности населения Ярославской области.</w:t>
      </w:r>
    </w:p>
    <w:p w14:paraId="4BFD0D29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D131DD">
        <w:rPr>
          <w:rFonts w:eastAsia="Calibri" w:cs="Times New Roman"/>
          <w:szCs w:val="28"/>
        </w:rPr>
        <w:t xml:space="preserve">Ярославская область ежегодно участвует во Всероссийских неделях финансовой грамотности, которые проходят два раза в год – весной и осенью. В 2022 году в рамках Всероссийских весенних недель финансовой грамотности в регионе прошло 1 451 мероприятие с охватом 78,7 тысячи человек. Во Всероссийские осенние недели финансовой грамотности было организовано 1 998 мероприятий, в которых приняли участие 94,2 тысячи человек. Кроме того, мероприятия по финансовому просвещению проводят более двадцати организаций региона – </w:t>
      </w:r>
      <w:r w:rsidRPr="00D131DD">
        <w:rPr>
          <w:rFonts w:eastAsia="Calibri" w:cs="Times New Roman"/>
          <w:szCs w:val="20"/>
          <w:lang w:eastAsia="ru-RU"/>
        </w:rPr>
        <w:t>Отделение по Ярославской области Главного управления Цен</w:t>
      </w:r>
      <w:r w:rsidRPr="00D131DD">
        <w:rPr>
          <w:rFonts w:eastAsia="Calibri" w:cs="Times New Roman"/>
          <w:szCs w:val="20"/>
          <w:lang w:eastAsia="ru-RU"/>
        </w:rPr>
        <w:softHyphen/>
        <w:t>трального банка Российской Федерации по Цен</w:t>
      </w:r>
      <w:r w:rsidRPr="00D131DD">
        <w:rPr>
          <w:rFonts w:eastAsia="Calibri" w:cs="Times New Roman"/>
          <w:szCs w:val="20"/>
          <w:lang w:eastAsia="ru-RU"/>
        </w:rPr>
        <w:softHyphen/>
        <w:t>тральному федеральному округу</w:t>
      </w:r>
      <w:r w:rsidRPr="00D131DD">
        <w:rPr>
          <w:rFonts w:eastAsia="Calibri" w:cs="Times New Roman"/>
          <w:color w:val="000000"/>
          <w:szCs w:val="28"/>
        </w:rPr>
        <w:t>, Управление Федеральной налоговой службы по Ярославской области, Управление Министерства внутренних дел Российской Федерации по Ярославской области, организации банковского сектора, образовательные организации, органы исполнительной власти области и другие организации.</w:t>
      </w:r>
    </w:p>
    <w:p w14:paraId="45EEB1E4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</w:p>
    <w:p w14:paraId="712B430E" w14:textId="77777777" w:rsidR="00D131DD" w:rsidRPr="00D131DD" w:rsidRDefault="00D131DD" w:rsidP="00D131DD">
      <w:pPr>
        <w:widowControl w:val="0"/>
        <w:ind w:firstLine="0"/>
        <w:jc w:val="center"/>
        <w:rPr>
          <w:rFonts w:eastAsia="Calibri" w:cs="Times New Roman"/>
          <w:bCs/>
          <w:szCs w:val="28"/>
        </w:rPr>
      </w:pPr>
      <w:r w:rsidRPr="00D131DD">
        <w:rPr>
          <w:rFonts w:eastAsia="Calibri" w:cs="Times New Roman"/>
          <w:szCs w:val="28"/>
        </w:rPr>
        <w:t xml:space="preserve">2. Описание приоритетов и целей государственной политики Ярославской области в сфере реализации государственной программы </w:t>
      </w:r>
      <w:r w:rsidRPr="00D131DD">
        <w:rPr>
          <w:rFonts w:eastAsia="Calibri" w:cs="Times New Roman"/>
          <w:bCs/>
          <w:szCs w:val="28"/>
        </w:rPr>
        <w:t xml:space="preserve">Ярославской области </w:t>
      </w:r>
      <w:r w:rsidRPr="00D131DD">
        <w:rPr>
          <w:rFonts w:eastAsia="Calibri" w:cs="Times New Roman"/>
          <w:szCs w:val="28"/>
          <w:lang w:eastAsia="ru-RU"/>
        </w:rPr>
        <w:t>«Создание условий для эффективного управления региональными и муниципальными финансами в Ярославской области» на 2024 – 2030 годы</w:t>
      </w:r>
    </w:p>
    <w:p w14:paraId="23B85803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</w:p>
    <w:p w14:paraId="72154287" w14:textId="77777777" w:rsidR="00D131DD" w:rsidRPr="00D131DD" w:rsidRDefault="00D131DD" w:rsidP="00D131DD">
      <w:pPr>
        <w:widowControl w:val="0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 xml:space="preserve">2.1. Приоритеты государственной политики в сфере реализации государственной программы </w:t>
      </w:r>
      <w:r w:rsidRPr="00D131DD">
        <w:rPr>
          <w:rFonts w:eastAsia="Calibri" w:cs="Times New Roman"/>
          <w:bCs/>
          <w:szCs w:val="28"/>
        </w:rPr>
        <w:t xml:space="preserve">Ярославской области </w:t>
      </w:r>
      <w:r w:rsidRPr="00D131DD">
        <w:rPr>
          <w:rFonts w:eastAsia="Calibri" w:cs="Times New Roman"/>
          <w:szCs w:val="28"/>
          <w:lang w:eastAsia="ru-RU"/>
        </w:rPr>
        <w:t xml:space="preserve">«Создание условий для эффективного управления региональными и муниципальными финансами в Ярославской области» на 2024 – 2030 годы (далее – Государственная программа) </w:t>
      </w:r>
      <w:r w:rsidRPr="00D131DD">
        <w:rPr>
          <w:rFonts w:eastAsia="Calibri" w:cs="Times New Roman"/>
          <w:szCs w:val="28"/>
        </w:rPr>
        <w:t xml:space="preserve">сформулированы в соответствующих </w:t>
      </w:r>
      <w:r w:rsidRPr="00D131DD">
        <w:rPr>
          <w:rFonts w:eastAsia="Calibri" w:cs="Times New Roman"/>
          <w:szCs w:val="28"/>
        </w:rPr>
        <w:lastRenderedPageBreak/>
        <w:t>нормативных правовых актах федерального и областного уровней:</w:t>
      </w:r>
    </w:p>
    <w:p w14:paraId="34A63446" w14:textId="7F29EF6C" w:rsidR="00D131DD" w:rsidRPr="00D131DD" w:rsidRDefault="00E53F45" w:rsidP="00E53F45">
      <w:pPr>
        <w:jc w:val="both"/>
        <w:rPr>
          <w:rFonts w:eastAsia="Calibri" w:cs="Times New Roman"/>
          <w:szCs w:val="28"/>
        </w:rPr>
      </w:pPr>
      <w:r w:rsidRPr="00E53F45">
        <w:rPr>
          <w:rFonts w:eastAsia="Calibri" w:cs="Times New Roman"/>
          <w:szCs w:val="28"/>
        </w:rPr>
        <w:t>- Указ Президента Российской Федерации от 7 мая 2024 года № 309 "О национальных целях развития Российской Федерации на период до 2030 года и на перспективу до 2036 года";</w:t>
      </w:r>
      <w:r w:rsidRPr="00E53F45">
        <w:t xml:space="preserve"> </w:t>
      </w:r>
      <w:r w:rsidRPr="00E53F45">
        <w:rPr>
          <w:rFonts w:eastAsia="Calibri" w:cs="Times New Roman"/>
          <w:szCs w:val="28"/>
        </w:rPr>
        <w:t>(в ред. постановления от 12.09.2024 № 950-п)</w:t>
      </w:r>
    </w:p>
    <w:p w14:paraId="6730253D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 xml:space="preserve">- постановление Правительства Российской Федерации от 15 апреля 2014 г. № 320 «Об утверждении государственной программы Российской Федерации «Управление государственными финансами и регулирование финансовых рынков </w:t>
      </w:r>
      <w:r w:rsidRPr="00D131DD">
        <w:rPr>
          <w:rFonts w:eastAsia="Calibri"/>
          <w:lang w:eastAsia="ru-RU"/>
        </w:rPr>
        <w:t>(далее – </w:t>
      </w:r>
      <w:r w:rsidRPr="00D131DD">
        <w:rPr>
          <w:rFonts w:cs="Times New Roman"/>
          <w:szCs w:val="28"/>
        </w:rPr>
        <w:t>постановление Правительства Российской Федерации от 15 апреля 2014 г. № 320);</w:t>
      </w:r>
    </w:p>
    <w:p w14:paraId="3D117DC3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постановление Правительства Российской Федерации от 30 июня 2015 г. № 658 «О государственной интегрированной информационной системе управления общественными финансами «Электронный бюджет»;</w:t>
      </w:r>
    </w:p>
    <w:p w14:paraId="63126B31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постановление Правительства Российской Федерации от 18 мая 2016 г. № 445 «Об утверждении государственной программы Российской Федерации «Развитие федеративных отношений и создание условий для эффективного и ответственного управления региональными и муниципальными финансами»</w:t>
      </w:r>
      <w:r w:rsidRPr="00D131DD">
        <w:rPr>
          <w:rFonts w:eastAsia="Calibri"/>
          <w:lang w:eastAsia="ru-RU"/>
        </w:rPr>
        <w:t xml:space="preserve"> (далее – </w:t>
      </w:r>
      <w:r w:rsidRPr="00D131DD">
        <w:rPr>
          <w:rFonts w:cs="Times New Roman"/>
          <w:szCs w:val="28"/>
        </w:rPr>
        <w:t>постановление Правительства Российской Федерации от 18 мая 2016 г. № 445);</w:t>
      </w:r>
    </w:p>
    <w:p w14:paraId="54A73055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распоряжение Правительства Российской Федерации от 24 октября 2023 г. № 2958</w:t>
      </w:r>
      <w:r w:rsidRPr="00D131DD">
        <w:rPr>
          <w:rFonts w:cs="Times New Roman"/>
          <w:szCs w:val="28"/>
        </w:rPr>
        <w:noBreakHyphen/>
        <w:t>р, которым утверждена Стратегия повышения финансовой грамотности и формирования финансовой культуры до 2030 года;</w:t>
      </w:r>
    </w:p>
    <w:p w14:paraId="2CF61E8C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основные направления бюджетной и налоговой политики Ярославской области на очередной финансовый год и плановый период;</w:t>
      </w:r>
    </w:p>
    <w:p w14:paraId="78FEA963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основные направления государственной долговой политики Ярославской области на очередной финансовый год и плановый период.</w:t>
      </w:r>
    </w:p>
    <w:p w14:paraId="5CB53492" w14:textId="77777777" w:rsidR="00D131DD" w:rsidRPr="00D131DD" w:rsidRDefault="00D131DD" w:rsidP="00D131DD">
      <w:pPr>
        <w:contextualSpacing/>
        <w:jc w:val="both"/>
      </w:pPr>
      <w:r w:rsidRPr="00D131DD">
        <w:t xml:space="preserve">2.2. Достижение цели государственной политики в сфере управления финансами в Ярославской области будет обеспечиваться по приоритетным направлениям: </w:t>
      </w:r>
    </w:p>
    <w:p w14:paraId="2EAEBDC0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обеспечение долгосрочной сбалансированности и устойчивости бюджетов бюджетной системы;</w:t>
      </w:r>
    </w:p>
    <w:p w14:paraId="00B23A22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совершенствование разграничения полномочий, расходных обязательств и доходных источников между уровнями власти, совершенствование системы распределения и перераспределения финансовых ресурсов, межбюджетных отношений;</w:t>
      </w:r>
    </w:p>
    <w:p w14:paraId="506CD37D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lastRenderedPageBreak/>
        <w:t>- развитие бюджетного законодательства, совершенствование нормативно-правового и методологического обеспечения бюджетного процесса, включая процессы ведения бухгалтерского учета и составления бюджетной отчетности;</w:t>
      </w:r>
    </w:p>
    <w:p w14:paraId="79FA3188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модернизация бюджетного процесса в увязке с программно-целевым и стратегическим управлением;</w:t>
      </w:r>
    </w:p>
    <w:p w14:paraId="0E4B32E2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повышение эффективности бюджетных расходов, эффективности управления государственной собственностью;</w:t>
      </w:r>
    </w:p>
    <w:p w14:paraId="75EBC0F8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развитие современных информационных систем в сфере управления финансами («электронный бюджет»), в том числе централизованной автоматизированной системы бухгалтерского учета и отчетности;</w:t>
      </w:r>
    </w:p>
    <w:p w14:paraId="7056E520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повышение прозрачности и открытости общественных финансов для органов власти, общественности, экспертов и населения;</w:t>
      </w:r>
    </w:p>
    <w:p w14:paraId="50A0E034" w14:textId="77777777" w:rsidR="00D131DD" w:rsidRPr="00D131DD" w:rsidRDefault="00D131DD" w:rsidP="00D131DD">
      <w:pPr>
        <w:contextualSpacing/>
        <w:jc w:val="both"/>
        <w:rPr>
          <w:rFonts w:cs="Times New Roman"/>
          <w:szCs w:val="28"/>
        </w:rPr>
      </w:pPr>
      <w:r w:rsidRPr="00D131DD">
        <w:rPr>
          <w:rFonts w:cs="Times New Roman"/>
          <w:szCs w:val="28"/>
        </w:rPr>
        <w:t>- повышение финансовой грамотности населения Ярославской области.</w:t>
      </w:r>
    </w:p>
    <w:p w14:paraId="46C6142A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2.3. Государственная программа способствует достижению следующих стратегических приоритетов и целей:</w:t>
      </w:r>
    </w:p>
    <w:p w14:paraId="380070F7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национальных целей развития Российской Федерации на период до 2030 года:</w:t>
      </w:r>
    </w:p>
    <w:p w14:paraId="2D2B66D8" w14:textId="3C054D56" w:rsidR="00E53F45" w:rsidRPr="00FC27B2" w:rsidRDefault="00E53F45" w:rsidP="00E53F45">
      <w:pPr>
        <w:spacing w:line="288" w:lineRule="atLeast"/>
        <w:jc w:val="both"/>
        <w:rPr>
          <w:rFonts w:eastAsia="Calibri" w:cs="Times New Roman"/>
          <w:strike/>
          <w:szCs w:val="28"/>
          <w:lang w:eastAsia="ru-RU"/>
        </w:rPr>
      </w:pPr>
      <w:r w:rsidRPr="00FC27B2">
        <w:rPr>
          <w:rFonts w:eastAsia="Calibri" w:cs="Times New Roman"/>
          <w:szCs w:val="28"/>
          <w:lang w:eastAsia="ru-RU"/>
        </w:rPr>
        <w:t>национальная цель "</w:t>
      </w:r>
      <w:r w:rsidRPr="00FC27B2">
        <w:rPr>
          <w:rFonts w:cs="Times New Roman"/>
          <w:szCs w:val="28"/>
          <w:lang w:eastAsia="ru-RU"/>
        </w:rPr>
        <w:t>Устойчивая и динамичная экономика</w:t>
      </w:r>
      <w:r w:rsidRPr="00FC27B2">
        <w:rPr>
          <w:rFonts w:eastAsia="Calibri" w:cs="Times New Roman"/>
          <w:szCs w:val="28"/>
          <w:lang w:eastAsia="ru-RU"/>
        </w:rPr>
        <w:t xml:space="preserve">"; </w:t>
      </w:r>
      <w:r w:rsidRPr="00E53F45">
        <w:rPr>
          <w:rFonts w:eastAsia="Calibri" w:cs="Times New Roman"/>
          <w:szCs w:val="28"/>
          <w:lang w:eastAsia="ru-RU"/>
        </w:rPr>
        <w:t>(в ред. постановления от 12.09.2024 № 950-п)</w:t>
      </w:r>
    </w:p>
    <w:p w14:paraId="3D63FC66" w14:textId="262E778F" w:rsidR="00E53F45" w:rsidRDefault="00E53F45" w:rsidP="00D131DD">
      <w:pPr>
        <w:jc w:val="both"/>
        <w:rPr>
          <w:rFonts w:eastAsia="Calibri" w:cs="Times New Roman"/>
          <w:szCs w:val="28"/>
        </w:rPr>
      </w:pPr>
      <w:r w:rsidRPr="00FC27B2">
        <w:rPr>
          <w:rFonts w:eastAsia="Calibri" w:cs="Times New Roman"/>
          <w:szCs w:val="28"/>
        </w:rPr>
        <w:t>национальная цель "</w:t>
      </w:r>
      <w:r w:rsidRPr="00FC27B2">
        <w:rPr>
          <w:szCs w:val="28"/>
        </w:rPr>
        <w:t>Цифровая трансформация государственного и муниципального управления, экономики и социальной сферы</w:t>
      </w:r>
      <w:r w:rsidRPr="00FC27B2">
        <w:rPr>
          <w:rFonts w:eastAsia="Calibri" w:cs="Times New Roman"/>
          <w:szCs w:val="28"/>
        </w:rPr>
        <w:t>";</w:t>
      </w:r>
      <w:r>
        <w:rPr>
          <w:rFonts w:eastAsia="Calibri" w:cs="Times New Roman"/>
          <w:szCs w:val="28"/>
        </w:rPr>
        <w:t xml:space="preserve"> </w:t>
      </w:r>
      <w:r w:rsidRPr="00E53F45">
        <w:rPr>
          <w:rFonts w:eastAsia="Calibri" w:cs="Times New Roman"/>
          <w:szCs w:val="28"/>
        </w:rPr>
        <w:t>(в ред. постановления от 12.09.2024 № 950-п)</w:t>
      </w:r>
    </w:p>
    <w:p w14:paraId="6632B660" w14:textId="4F5D0523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государственной программы Российской Федерации «Развитие федеративных отношений и создание условий для эффективного и ответственного управления региональными и муниципальными финансами», утвержденной постановлением Правительства Российской Федерации от 18 мая 2016 г. № 445:</w:t>
      </w:r>
    </w:p>
    <w:p w14:paraId="428B80DA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совершенствование межбюджетных отношений на федеральном, региональном и муниципальном уровнях;</w:t>
      </w:r>
    </w:p>
    <w:p w14:paraId="7CDB0E52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содействие сбалансированному исполнению бюджетов субъектов Российской Федерации и местных бюджетов;</w:t>
      </w:r>
    </w:p>
    <w:p w14:paraId="7AC16BE7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lastRenderedPageBreak/>
        <w:t>сокращение долговой нагрузки бюджетов субъектов Российской Федерации и муниципальных образований и принятие мер по ограничению роста государственного долга;</w:t>
      </w:r>
    </w:p>
    <w:p w14:paraId="69557061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повышение качества управления финансами в субъектах Российской Федерации и муниципальных образованиях;</w:t>
      </w:r>
    </w:p>
    <w:p w14:paraId="0DC535FF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 15 апреля 2014 г. № 320:</w:t>
      </w:r>
    </w:p>
    <w:p w14:paraId="61B53BAB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повышение прозрачности финансовой информации, вовлечение институтов гражданского общества в бюджетный процесс, а также развитие механизмов инициативного бюджетирования;</w:t>
      </w:r>
    </w:p>
    <w:p w14:paraId="00BF0CA1" w14:textId="77777777" w:rsidR="00D131DD" w:rsidRPr="00D131DD" w:rsidRDefault="00D131DD" w:rsidP="00D131DD">
      <w:pPr>
        <w:widowControl w:val="0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создание условий для повышения качества финансового менеджмента главных администраторов (администраторов) бюджетных средств, государственных (муниципальных) учреждений, в том числе применение новых подходов к оценке его качества;</w:t>
      </w:r>
    </w:p>
    <w:p w14:paraId="3C54397B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развитие системы государственного (муниципального) финансового контроля;</w:t>
      </w:r>
    </w:p>
    <w:p w14:paraId="062DF7FC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повышение эффективности системы управления финансами публично-правовых образований, в том числе с применением принципа клиентоцентричности;</w:t>
      </w:r>
    </w:p>
    <w:p w14:paraId="2C8F2463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создание системы и инфраструктуры непрерывного образования и просвещения населения в сфере финансовой и бюджетной грамотности.</w:t>
      </w:r>
    </w:p>
    <w:p w14:paraId="0A73B964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2.4. Цели Государственной программы к 2030 году:</w:t>
      </w:r>
    </w:p>
    <w:p w14:paraId="149BF97D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обеспечение темпа роста налоговых и неналоговых доходов областного бюджета не ниже 4 процентов в отчетном году к уровню предыдущего года в сопоставимых условиях до 2030 года;</w:t>
      </w:r>
    </w:p>
    <w:p w14:paraId="3EBEE0D0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обеспечение дефицита областного бюджета на уровне не более 10 процентов объема доходов областного бюджета без учета безвозмездных поступлений;</w:t>
      </w:r>
    </w:p>
    <w:p w14:paraId="3BC37271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обеспечение доли общего объема долговых обязательств по рыночным заимствованиям области и муниципальных образований Ярославской области не более 25 процентов объема доходов консолидированного бюджета без учета безвозмездных поступлений;</w:t>
      </w:r>
    </w:p>
    <w:p w14:paraId="540A1B96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lastRenderedPageBreak/>
        <w:t>- обеспечение доли муниципальных образований Ярославской области, соблюдающих ограничения Бюджетного кодекса Российской Федерации по размеру дефицита бюджета, на уровне 100 процентов.</w:t>
      </w:r>
    </w:p>
    <w:p w14:paraId="22D12EB9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</w:p>
    <w:p w14:paraId="4DFA31E5" w14:textId="77777777" w:rsidR="00D131DD" w:rsidRPr="00D131DD" w:rsidRDefault="00D131DD" w:rsidP="00D131DD">
      <w:pPr>
        <w:ind w:firstLine="0"/>
        <w:jc w:val="center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3. Задачи государственного управления и способы их эффективного решения в сфере реализации Государственной программы</w:t>
      </w:r>
    </w:p>
    <w:p w14:paraId="1258EAFF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</w:p>
    <w:p w14:paraId="783BF314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 xml:space="preserve">3.1. Сферой реализации Государственной программы является качественное управление региональными и муниципальными финансами, обеспечение долгосрочной сбалансированности и устойчивости областного и местных бюджетов. </w:t>
      </w:r>
    </w:p>
    <w:p w14:paraId="2EE93A2E" w14:textId="77777777" w:rsidR="00D131DD" w:rsidRPr="00D131DD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Государственная программа в отличие от государственных программ Ярославской области по развитию конкретных отраслей социальной сферы или экономики направлена на создание общих для всех участников бюджетного процесса условий и механизмов финансового и организационного обеспечения исполнения расходных обязательств, включая информационно-техническое и нормативно-методическое обеспечение.</w:t>
      </w:r>
    </w:p>
    <w:p w14:paraId="4469D08D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3.2. В связи с этим в сфере реализации Государственной программы определены задачи государственной политики:</w:t>
      </w:r>
    </w:p>
    <w:p w14:paraId="2A7282E5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обеспечение роста налоговых и неналоговых поступлений в областной бюджет;</w:t>
      </w:r>
    </w:p>
    <w:p w14:paraId="06146496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реализация полномочий по выравниванию уровня бюджетной обеспеченности муниципальных образований Ярославской области и поддержка сбалансированности местных бюджетов;</w:t>
      </w:r>
    </w:p>
    <w:p w14:paraId="5763765A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сохранение обоснованного уровня долговой нагрузки областного бюджета, оптимизация структуры государственного долга области и минимизация расходов на его обслуживание;</w:t>
      </w:r>
    </w:p>
    <w:p w14:paraId="1DC04CD0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совершенствование нормативно-правового и методологического обеспечения бюджетного процесса, а также процесса ведения бюджетного (бухгалтерского) учета и составления бюджетной (бухгалтерской) отчетности;</w:t>
      </w:r>
    </w:p>
    <w:p w14:paraId="754F9389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модернизация и совершенствование автоматизированных информационных систем в бюджетном процессе, в том числе создание централизованной системы бухгалтерского учета и отчетности;</w:t>
      </w:r>
    </w:p>
    <w:p w14:paraId="08DBF605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lastRenderedPageBreak/>
        <w:t>- повышение прозрачности и открытости бюджетного процесса для органов власти, общественности, экспертов и населения;</w:t>
      </w:r>
    </w:p>
    <w:p w14:paraId="7979CC0B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содействие повышению финансовой грамотности населения Ярославской области.</w:t>
      </w:r>
    </w:p>
    <w:p w14:paraId="5095C4F8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3.3. Решение поставленных задач планируется путем реализации мероприятий, входящих в состав структурных элементов Государственной программы. Перечень и описание структурных элементов Государственной программы представлены в подразделе 3 раздела </w:t>
      </w:r>
      <w:r w:rsidRPr="00D131DD">
        <w:rPr>
          <w:rFonts w:eastAsia="Calibri" w:cs="Times New Roman"/>
          <w:szCs w:val="28"/>
          <w:lang w:val="en-US"/>
        </w:rPr>
        <w:t>II</w:t>
      </w:r>
      <w:r w:rsidRPr="00D131DD">
        <w:rPr>
          <w:rFonts w:eastAsia="Calibri" w:cs="Times New Roman"/>
          <w:szCs w:val="28"/>
        </w:rPr>
        <w:t xml:space="preserve"> Государственной программы.</w:t>
      </w:r>
    </w:p>
    <w:p w14:paraId="1CB24B6B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В качестве мер государственного регулирования в рамках государственной программы предусматриваются в основном мероприятия, предусматривающие меры правового регулирования, в частности совершенствование нормативных правовых актов по организации бюджетного процесса в Ярославской области с учетом требований и изменений федерального законодательства.</w:t>
      </w:r>
    </w:p>
    <w:p w14:paraId="7F03FBDE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3.4. Механизмы финансового обеспечения мероприятий Государственной программы:</w:t>
      </w:r>
    </w:p>
    <w:p w14:paraId="56E27619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предоставление межбюджетных трансфертов муниципальным образованиям Ярославской области, в том числе дотаций на выравнивание бюджетной обеспеченности и на обеспечение сбалансированности местных бюджетов, в соответствии с требованиями Бюджетного кодекса Российской Федерации и Закона Ярославской области от 7 октября 2008 г. № 40</w:t>
      </w:r>
      <w:r w:rsidRPr="00D131DD">
        <w:rPr>
          <w:rFonts w:eastAsia="Calibri" w:cs="Times New Roman"/>
          <w:szCs w:val="28"/>
        </w:rPr>
        <w:noBreakHyphen/>
        <w:t>з «О межбюджетных отношениях»;</w:t>
      </w:r>
    </w:p>
    <w:p w14:paraId="48D98010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обслуживание государственного долга области и получение профессиональных финансовых услуг (агентов по размещению государственных ценных бумаг области, биржи, центрального депозитария, кредитного рейтингового агентства и других);</w:t>
      </w:r>
    </w:p>
    <w:p w14:paraId="5B12BDA1" w14:textId="77777777" w:rsidR="00D131DD" w:rsidRPr="00D131DD" w:rsidRDefault="00D131DD" w:rsidP="00D131DD">
      <w:pPr>
        <w:widowControl w:val="0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осуществление закупок товаров, работ, услуг для государственных нужд (в том числе приобретение компьютерной техники и оборудования, услуг по разработке и техническому сопровождению программного обеспечения, образовательных и консалтинговых услуг и т.д.) с соблюдением требований Федерального закона от 5 апреля 2013 года № 44</w:t>
      </w:r>
      <w:r w:rsidRPr="00D131DD">
        <w:rPr>
          <w:rFonts w:eastAsia="Calibri" w:cs="Times New Roman"/>
          <w:szCs w:val="28"/>
        </w:rPr>
        <w:noBreakHyphen/>
        <w:t>ФЗ «О контрактной системе в сфере закупок товаров, работ, услуг для обеспечения государственных и муниципальных нужд»;</w:t>
      </w:r>
    </w:p>
    <w:p w14:paraId="79019ED4" w14:textId="77777777" w:rsidR="00D131DD" w:rsidRPr="00D131DD" w:rsidRDefault="00D131DD" w:rsidP="00D131DD">
      <w:pPr>
        <w:widowControl w:val="0"/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финансовое обеспечение текущей деятельности учреждения, функционально подчиненного МФ ЯО;</w:t>
      </w:r>
    </w:p>
    <w:p w14:paraId="4E3726F2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lastRenderedPageBreak/>
        <w:t>- предоставление выплат победителям региональных конкурсов в рамках мероприятий по повышению финансовой грамотности населения Ярославской области;</w:t>
      </w:r>
    </w:p>
    <w:p w14:paraId="34DDFC63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финансовое обеспечение информационно-просветительских мероприятий, направленных на повышение уровня финансовой культуры населения, а также проведение мониторингов и измерений уровня финансовой грамотности в регионе.</w:t>
      </w:r>
    </w:p>
    <w:p w14:paraId="43284013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3.5. Ожидаемыми эффектами от реализации Государственной программы станут:</w:t>
      </w:r>
    </w:p>
    <w:p w14:paraId="7A2EF822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автоматизация бюджетного процесса, бесперебойная работа информационных систем, высокий уровень компетенций муниципальных образований Ярославской области при работе в информационных системах;</w:t>
      </w:r>
    </w:p>
    <w:p w14:paraId="76F22B61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отсутствие нарушений при ведении бюджетного (бухгалтерского) учета и составлении бюджетной (бухгалтерской) отчетности по итогам проверок контрольных органов;</w:t>
      </w:r>
    </w:p>
    <w:p w14:paraId="4377322E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осуществление муниципальными образованиями Ярославской области полномочий по решению вопросов местного значения, сбалансированное исполнение местных бюджетов;</w:t>
      </w:r>
    </w:p>
    <w:p w14:paraId="4ECCF7FC" w14:textId="77777777" w:rsidR="00D131DD" w:rsidRPr="00D131DD" w:rsidRDefault="00D131DD" w:rsidP="00D131DD">
      <w:pPr>
        <w:tabs>
          <w:tab w:val="left" w:pos="993"/>
        </w:tabs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отсутствие просроченной задолженности по долговым обязательствам области, снижение рисков по государственному долгу области, минимизация стоимости его обслуживания;</w:t>
      </w:r>
    </w:p>
    <w:p w14:paraId="28526041" w14:textId="77777777" w:rsidR="00D131DD" w:rsidRPr="00D131DD" w:rsidRDefault="00D131DD" w:rsidP="00D131DD">
      <w:pPr>
        <w:jc w:val="both"/>
        <w:rPr>
          <w:rFonts w:eastAsia="Calibri" w:cs="Times New Roman"/>
          <w:szCs w:val="28"/>
        </w:rPr>
      </w:pPr>
      <w:r w:rsidRPr="00D131DD">
        <w:rPr>
          <w:rFonts w:eastAsia="Calibri" w:cs="Times New Roman"/>
          <w:szCs w:val="28"/>
        </w:rPr>
        <w:t>- проведение просветительских мероприятий в области финансовой, налоговой и бюджетной грамотности для населения Ярославской области.</w:t>
      </w:r>
    </w:p>
    <w:p w14:paraId="7B43720E" w14:textId="77777777" w:rsidR="00D131DD" w:rsidRPr="00D131DD" w:rsidRDefault="00D131DD" w:rsidP="00D131DD">
      <w:pPr>
        <w:widowControl w:val="0"/>
        <w:ind w:firstLine="0"/>
        <w:jc w:val="center"/>
        <w:rPr>
          <w:rFonts w:cs="Times New Roman"/>
          <w:bCs/>
          <w:szCs w:val="28"/>
        </w:rPr>
        <w:sectPr w:rsidR="00D131DD" w:rsidRPr="00D131DD" w:rsidSect="000A23A6">
          <w:footerReference w:type="default" r:id="rId10"/>
          <w:footerReference w:type="firs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81"/>
        </w:sectPr>
      </w:pPr>
    </w:p>
    <w:p w14:paraId="657B781F" w14:textId="605BAD2F" w:rsidR="00D131DD" w:rsidRDefault="00D131DD" w:rsidP="00D131DD">
      <w:pPr>
        <w:widowControl w:val="0"/>
        <w:ind w:firstLine="0"/>
        <w:jc w:val="center"/>
        <w:rPr>
          <w:rFonts w:cs="Times New Roman"/>
          <w:bCs/>
          <w:szCs w:val="28"/>
        </w:rPr>
      </w:pPr>
      <w:r w:rsidRPr="00D131DD">
        <w:rPr>
          <w:rFonts w:cs="Times New Roman"/>
          <w:bCs/>
          <w:szCs w:val="28"/>
          <w:lang w:val="en-US"/>
        </w:rPr>
        <w:lastRenderedPageBreak/>
        <w:t>II</w:t>
      </w:r>
      <w:r w:rsidRPr="00D131DD">
        <w:rPr>
          <w:rFonts w:cs="Times New Roman"/>
          <w:bCs/>
          <w:szCs w:val="28"/>
        </w:rPr>
        <w:t xml:space="preserve">. Паспорт Государственной программы </w:t>
      </w:r>
    </w:p>
    <w:p w14:paraId="4DC51C6D" w14:textId="57CC0B67" w:rsidR="00211934" w:rsidRDefault="00211934" w:rsidP="00D131DD">
      <w:pPr>
        <w:widowControl w:val="0"/>
        <w:ind w:firstLine="0"/>
        <w:jc w:val="center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(раздел в ред. постановлений</w:t>
      </w:r>
      <w:r w:rsidR="00E53F45" w:rsidRPr="00E53F45">
        <w:rPr>
          <w:rFonts w:cs="Times New Roman"/>
          <w:iCs/>
          <w:szCs w:val="28"/>
        </w:rPr>
        <w:t xml:space="preserve"> от 12.09.2024 № 950-п</w:t>
      </w:r>
      <w:r>
        <w:rPr>
          <w:rFonts w:cs="Times New Roman"/>
          <w:iCs/>
          <w:szCs w:val="28"/>
        </w:rPr>
        <w:t>,</w:t>
      </w:r>
    </w:p>
    <w:p w14:paraId="0D6D84C6" w14:textId="77777777" w:rsidR="00187886" w:rsidRDefault="00211934" w:rsidP="00D131DD">
      <w:pPr>
        <w:widowControl w:val="0"/>
        <w:ind w:firstLine="0"/>
        <w:jc w:val="center"/>
        <w:rPr>
          <w:rFonts w:cs="Times New Roman"/>
          <w:iCs/>
          <w:szCs w:val="28"/>
        </w:rPr>
      </w:pPr>
      <w:r w:rsidRPr="00211934">
        <w:rPr>
          <w:rFonts w:cs="Times New Roman"/>
          <w:iCs/>
          <w:szCs w:val="28"/>
        </w:rPr>
        <w:t>от 21.02.2025 №160-п</w:t>
      </w:r>
      <w:r w:rsidR="007838ED">
        <w:rPr>
          <w:rFonts w:cs="Times New Roman"/>
          <w:iCs/>
          <w:szCs w:val="28"/>
        </w:rPr>
        <w:t>,</w:t>
      </w:r>
      <w:r w:rsidR="007838ED" w:rsidRPr="007838ED">
        <w:t xml:space="preserve"> </w:t>
      </w:r>
      <w:r w:rsidR="007838ED" w:rsidRPr="007838ED">
        <w:rPr>
          <w:rFonts w:cs="Times New Roman"/>
          <w:iCs/>
          <w:szCs w:val="28"/>
        </w:rPr>
        <w:t>от 26.11.2025 № 1237-п</w:t>
      </w:r>
      <w:r w:rsidR="00187886">
        <w:rPr>
          <w:rFonts w:cs="Times New Roman"/>
          <w:iCs/>
          <w:szCs w:val="28"/>
        </w:rPr>
        <w:t>,</w:t>
      </w:r>
    </w:p>
    <w:p w14:paraId="380FD78A" w14:textId="2486AF85" w:rsidR="00E53F45" w:rsidRPr="00E53F45" w:rsidRDefault="007838ED" w:rsidP="00D131DD">
      <w:pPr>
        <w:widowControl w:val="0"/>
        <w:ind w:firstLine="0"/>
        <w:jc w:val="center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 </w:t>
      </w:r>
      <w:r w:rsidR="00187886" w:rsidRPr="00187886">
        <w:rPr>
          <w:rFonts w:cs="Times New Roman"/>
          <w:iCs/>
          <w:szCs w:val="28"/>
        </w:rPr>
        <w:t>от 22.01.2026 № 58-п</w:t>
      </w:r>
      <w:r w:rsidR="00E53F45" w:rsidRPr="00E53F45">
        <w:rPr>
          <w:rFonts w:cs="Times New Roman"/>
          <w:iCs/>
          <w:szCs w:val="28"/>
        </w:rPr>
        <w:t>)</w:t>
      </w:r>
    </w:p>
    <w:p w14:paraId="7EC85B50" w14:textId="77777777" w:rsidR="00E53F45" w:rsidRDefault="00E53F45" w:rsidP="00E53F45">
      <w:pPr>
        <w:spacing w:after="200" w:line="276" w:lineRule="auto"/>
        <w:ind w:firstLine="0"/>
        <w:rPr>
          <w:rFonts w:cs="Times New Roman"/>
          <w:szCs w:val="28"/>
        </w:rPr>
      </w:pPr>
    </w:p>
    <w:p w14:paraId="0B7CB2F6" w14:textId="003CD5C3" w:rsidR="00211934" w:rsidRPr="00702528" w:rsidRDefault="00211934" w:rsidP="00211934">
      <w:pPr>
        <w:ind w:firstLine="0"/>
        <w:jc w:val="center"/>
        <w:rPr>
          <w:rFonts w:cs="Times New Roman"/>
          <w:szCs w:val="28"/>
        </w:rPr>
      </w:pPr>
      <w:r w:rsidRPr="00702528">
        <w:rPr>
          <w:rFonts w:cs="Times New Roman"/>
          <w:szCs w:val="28"/>
        </w:rPr>
        <w:t>1. Основные положения</w:t>
      </w:r>
    </w:p>
    <w:p w14:paraId="49EA3333" w14:textId="77777777" w:rsidR="00211934" w:rsidRPr="00702528" w:rsidRDefault="00211934" w:rsidP="00211934">
      <w:pPr>
        <w:ind w:left="708" w:firstLine="0"/>
        <w:jc w:val="both"/>
        <w:rPr>
          <w:rFonts w:cs="Times New Roman"/>
          <w:szCs w:val="28"/>
        </w:rPr>
      </w:pPr>
    </w:p>
    <w:tbl>
      <w:tblPr>
        <w:tblStyle w:val="100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9887"/>
      </w:tblGrid>
      <w:tr w:rsidR="00211934" w:rsidRPr="00702528" w14:paraId="15592D24" w14:textId="77777777" w:rsidTr="00BB2434">
        <w:tc>
          <w:tcPr>
            <w:tcW w:w="4678" w:type="dxa"/>
          </w:tcPr>
          <w:p w14:paraId="38BB0F55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 xml:space="preserve">Куратор Государственной программы </w:t>
            </w:r>
          </w:p>
        </w:tc>
        <w:tc>
          <w:tcPr>
            <w:tcW w:w="9887" w:type="dxa"/>
          </w:tcPr>
          <w:p w14:paraId="7B48079E" w14:textId="73E5D860" w:rsidR="00211934" w:rsidRPr="00702528" w:rsidRDefault="00211934" w:rsidP="00BB2434">
            <w:pPr>
              <w:spacing w:line="240" w:lineRule="atLeast"/>
              <w:ind w:firstLine="0"/>
              <w:outlineLvl w:val="1"/>
              <w:rPr>
                <w:rFonts w:cs="Times New Roman"/>
                <w:bCs/>
                <w:highlight w:val="green"/>
              </w:rPr>
            </w:pPr>
            <w:r w:rsidRPr="00702528">
              <w:rPr>
                <w:rFonts w:cs="Times New Roman"/>
                <w:bCs/>
              </w:rPr>
              <w:t xml:space="preserve">Аминов Дмитрий Владимирович – </w:t>
            </w:r>
            <w:r w:rsidR="00A74ACD" w:rsidRPr="00A74ACD">
              <w:rPr>
                <w:rFonts w:cs="Times New Roman"/>
                <w:bCs/>
              </w:rPr>
              <w:t xml:space="preserve">вице-губернатор Ярославской области – руководитель администрации Губернатора </w:t>
            </w:r>
            <w:r w:rsidRPr="00702528">
              <w:rPr>
                <w:rFonts w:cs="Times New Roman"/>
                <w:bCs/>
              </w:rPr>
              <w:t>Ярославской области</w:t>
            </w:r>
          </w:p>
        </w:tc>
      </w:tr>
      <w:tr w:rsidR="00211934" w:rsidRPr="00702528" w14:paraId="38028B5E" w14:textId="77777777" w:rsidTr="00BB2434">
        <w:tc>
          <w:tcPr>
            <w:tcW w:w="4678" w:type="dxa"/>
          </w:tcPr>
          <w:p w14:paraId="1925718E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 xml:space="preserve">Ответственный исполнитель Государственной программы </w:t>
            </w:r>
          </w:p>
        </w:tc>
        <w:tc>
          <w:tcPr>
            <w:tcW w:w="9887" w:type="dxa"/>
          </w:tcPr>
          <w:p w14:paraId="4C822642" w14:textId="77777777" w:rsidR="00211934" w:rsidRPr="00702528" w:rsidRDefault="00211934" w:rsidP="00BB2434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>Долгов Алексей Николаевич – министр финансов Ярославской области</w:t>
            </w:r>
          </w:p>
        </w:tc>
      </w:tr>
      <w:tr w:rsidR="00211934" w:rsidRPr="00702528" w14:paraId="60EE5D77" w14:textId="77777777" w:rsidTr="00BB2434">
        <w:tc>
          <w:tcPr>
            <w:tcW w:w="4678" w:type="dxa"/>
            <w:tcBorders>
              <w:bottom w:val="single" w:sz="4" w:space="0" w:color="auto"/>
            </w:tcBorders>
          </w:tcPr>
          <w:p w14:paraId="54A9635F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>Период реализации</w:t>
            </w:r>
            <w:r w:rsidRPr="00702528">
              <w:rPr>
                <w:rFonts w:ascii="Microsoft Sans Serif" w:eastAsia="Microsoft Sans Serif" w:hAnsi="Microsoft Sans Serif" w:cs="Microsoft Sans Serif"/>
                <w:b/>
                <w:sz w:val="24"/>
                <w:szCs w:val="24"/>
              </w:rPr>
              <w:t xml:space="preserve"> </w:t>
            </w:r>
            <w:r w:rsidRPr="00702528">
              <w:rPr>
                <w:rFonts w:cs="Times New Roman"/>
                <w:bCs/>
              </w:rPr>
              <w:t xml:space="preserve">Государственной программы </w:t>
            </w:r>
          </w:p>
        </w:tc>
        <w:tc>
          <w:tcPr>
            <w:tcW w:w="9887" w:type="dxa"/>
          </w:tcPr>
          <w:p w14:paraId="015625A2" w14:textId="77777777" w:rsidR="00211934" w:rsidRPr="00702528" w:rsidRDefault="00211934" w:rsidP="00BB2434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>2024 – 2030 годы</w:t>
            </w:r>
          </w:p>
        </w:tc>
      </w:tr>
      <w:tr w:rsidR="00211934" w:rsidRPr="00702528" w14:paraId="047CCAF2" w14:textId="77777777" w:rsidTr="00BB2434">
        <w:trPr>
          <w:trHeight w:val="333"/>
        </w:trPr>
        <w:tc>
          <w:tcPr>
            <w:tcW w:w="4678" w:type="dxa"/>
            <w:vMerge w:val="restart"/>
          </w:tcPr>
          <w:p w14:paraId="33847F1D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 xml:space="preserve">Цели Государственной программы </w:t>
            </w:r>
          </w:p>
        </w:tc>
        <w:tc>
          <w:tcPr>
            <w:tcW w:w="9887" w:type="dxa"/>
          </w:tcPr>
          <w:p w14:paraId="7D0D5B84" w14:textId="77777777" w:rsidR="00211934" w:rsidRPr="00702528" w:rsidRDefault="00211934" w:rsidP="00BB2434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 xml:space="preserve">обеспечение темпа роста налоговых и неналоговых доходов областного бюджета не ниже 4 процентов в отчетном году к уровню предыдущего года в сопоставимых условиях до 2030 года  </w:t>
            </w:r>
          </w:p>
        </w:tc>
      </w:tr>
      <w:tr w:rsidR="00211934" w:rsidRPr="00702528" w14:paraId="11159E55" w14:textId="77777777" w:rsidTr="00BB2434">
        <w:trPr>
          <w:trHeight w:val="333"/>
        </w:trPr>
        <w:tc>
          <w:tcPr>
            <w:tcW w:w="4678" w:type="dxa"/>
            <w:vMerge/>
          </w:tcPr>
          <w:p w14:paraId="42826049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9887" w:type="dxa"/>
          </w:tcPr>
          <w:p w14:paraId="1EB4971B" w14:textId="77777777" w:rsidR="00211934" w:rsidRPr="00702528" w:rsidRDefault="00211934" w:rsidP="00BB2434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  <w:highlight w:val="yellow"/>
              </w:rPr>
            </w:pPr>
            <w:r w:rsidRPr="00702528">
              <w:rPr>
                <w:rFonts w:cs="Times New Roman"/>
                <w:bCs/>
              </w:rPr>
              <w:t xml:space="preserve">обеспечение дефицита областного бюджета на уровне не более 10 процентов объема доходов областного бюджета без учета безвозмездных поступлений к 2030 году </w:t>
            </w:r>
          </w:p>
        </w:tc>
      </w:tr>
      <w:tr w:rsidR="00211934" w:rsidRPr="00702528" w14:paraId="546631F9" w14:textId="77777777" w:rsidTr="00BB2434">
        <w:trPr>
          <w:trHeight w:val="333"/>
        </w:trPr>
        <w:tc>
          <w:tcPr>
            <w:tcW w:w="4678" w:type="dxa"/>
            <w:vMerge/>
          </w:tcPr>
          <w:p w14:paraId="0567ED36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9887" w:type="dxa"/>
          </w:tcPr>
          <w:p w14:paraId="7F03EB48" w14:textId="77777777" w:rsidR="00211934" w:rsidRPr="00702528" w:rsidRDefault="00211934" w:rsidP="00BB2434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  <w:highlight w:val="yellow"/>
              </w:rPr>
            </w:pPr>
            <w:r w:rsidRPr="00702528">
              <w:rPr>
                <w:rFonts w:cs="Times New Roman"/>
                <w:bCs/>
              </w:rPr>
              <w:t>обеспечение доли общего объема долговых обязательств по рыночным заимствованиям Ярославской области и муниципальных образований Ярославской области не более 25 процентов объема доходов консолидированного бюджета без учета безвозмездных поступлений до 2030 года</w:t>
            </w:r>
          </w:p>
        </w:tc>
      </w:tr>
      <w:tr w:rsidR="00211934" w:rsidRPr="00702528" w14:paraId="0B24C5A6" w14:textId="77777777" w:rsidTr="00BB2434">
        <w:trPr>
          <w:trHeight w:val="333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6F98115E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9887" w:type="dxa"/>
          </w:tcPr>
          <w:p w14:paraId="37DF4347" w14:textId="77777777" w:rsidR="00211934" w:rsidRPr="00702528" w:rsidRDefault="00211934" w:rsidP="00BB2434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>обеспечение доли муниципальных образований Ярославской области, соблюдающих ограничения Бюджетного кодекса Российской Федерации по размеру дефицита бюджета, на уровне 100 процентов до 2030 года</w:t>
            </w:r>
          </w:p>
        </w:tc>
      </w:tr>
      <w:tr w:rsidR="00211934" w:rsidRPr="00702528" w14:paraId="19EB4A37" w14:textId="77777777" w:rsidTr="00BB2434">
        <w:tc>
          <w:tcPr>
            <w:tcW w:w="4678" w:type="dxa"/>
            <w:tcBorders>
              <w:top w:val="single" w:sz="4" w:space="0" w:color="auto"/>
            </w:tcBorders>
          </w:tcPr>
          <w:p w14:paraId="1CBF3664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 xml:space="preserve">Объемы финансового обеспечения за весь период реализации Государственной программы </w:t>
            </w:r>
          </w:p>
        </w:tc>
        <w:tc>
          <w:tcPr>
            <w:tcW w:w="9887" w:type="dxa"/>
          </w:tcPr>
          <w:p w14:paraId="6E965FEF" w14:textId="7C670A44" w:rsidR="00211934" w:rsidRPr="00702528" w:rsidRDefault="00187886" w:rsidP="00BB2434">
            <w:pPr>
              <w:keepNext/>
              <w:keepLines/>
              <w:widowControl w:val="0"/>
              <w:shd w:val="clear" w:color="auto" w:fill="FFFFFF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187886">
              <w:rPr>
                <w:rFonts w:cs="Times New Roman"/>
                <w:bCs/>
              </w:rPr>
              <w:t>68 752 774,7</w:t>
            </w:r>
            <w:r>
              <w:rPr>
                <w:rFonts w:cs="Times New Roman"/>
                <w:bCs/>
              </w:rPr>
              <w:t xml:space="preserve"> </w:t>
            </w:r>
            <w:r w:rsidR="00211934" w:rsidRPr="00702528">
              <w:rPr>
                <w:rFonts w:cs="Times New Roman"/>
                <w:bCs/>
              </w:rPr>
              <w:t>тыс. рублей</w:t>
            </w:r>
          </w:p>
        </w:tc>
      </w:tr>
      <w:tr w:rsidR="00211934" w:rsidRPr="00702528" w14:paraId="17234D54" w14:textId="77777777" w:rsidTr="00BB2434">
        <w:tc>
          <w:tcPr>
            <w:tcW w:w="4678" w:type="dxa"/>
            <w:vMerge w:val="restart"/>
          </w:tcPr>
          <w:p w14:paraId="728AD327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 xml:space="preserve">Связь с национальными целями развития Российской Федерации/ государственными программами Российской Федерации </w:t>
            </w:r>
          </w:p>
        </w:tc>
        <w:tc>
          <w:tcPr>
            <w:tcW w:w="9887" w:type="dxa"/>
          </w:tcPr>
          <w:p w14:paraId="52D381B1" w14:textId="77777777" w:rsidR="00211934" w:rsidRPr="00702528" w:rsidRDefault="00211934" w:rsidP="00BB2434">
            <w:pPr>
              <w:widowControl w:val="0"/>
              <w:ind w:firstLine="0"/>
              <w:rPr>
                <w:rFonts w:cs="Times New Roman"/>
                <w:bCs/>
                <w:strike/>
              </w:rPr>
            </w:pPr>
            <w:r w:rsidRPr="00702528">
              <w:rPr>
                <w:rFonts w:cs="Times New Roman"/>
                <w:shd w:val="clear" w:color="auto" w:fill="FFFFFF"/>
              </w:rPr>
              <w:t>национальная цель «Устойчивая и динамичная экономика» (показатели «Обеспечение устойчивого роста доходов населения и уровня пенсионного обеспечения не ниже уровня инфляции», «Обеспечение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безработицы»)</w:t>
            </w:r>
          </w:p>
        </w:tc>
      </w:tr>
      <w:tr w:rsidR="00211934" w:rsidRPr="00702528" w14:paraId="2EB1391A" w14:textId="77777777" w:rsidTr="00BB2434">
        <w:tc>
          <w:tcPr>
            <w:tcW w:w="4678" w:type="dxa"/>
            <w:vMerge/>
          </w:tcPr>
          <w:p w14:paraId="405A43D1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9887" w:type="dxa"/>
          </w:tcPr>
          <w:p w14:paraId="61E87A85" w14:textId="77777777" w:rsidR="00211934" w:rsidRPr="00702528" w:rsidRDefault="00211934" w:rsidP="00BB2434">
            <w:pPr>
              <w:widowControl w:val="0"/>
              <w:ind w:firstLine="0"/>
              <w:rPr>
                <w:rFonts w:cs="Times New Roman"/>
                <w:bCs/>
                <w:strike/>
              </w:rPr>
            </w:pPr>
            <w:r w:rsidRPr="00702528">
              <w:rPr>
                <w:rFonts w:cs="Times New Roman"/>
                <w:shd w:val="clear" w:color="auto" w:fill="FFFFFF"/>
              </w:rPr>
              <w:t xml:space="preserve">национальная цель «Цифровая трансформация государственного и муниципального управления, экономики и социальной сферы» (показатель «Достижение к 2030 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</w:t>
            </w:r>
            <w:r w:rsidRPr="00702528">
              <w:rPr>
                <w:rFonts w:cs="Times New Roman"/>
                <w:shd w:val="clear" w:color="auto" w:fill="FFFFFF"/>
              </w:rPr>
              <w:lastRenderedPageBreak/>
              <w:t>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интеллекта»)</w:t>
            </w:r>
          </w:p>
        </w:tc>
      </w:tr>
      <w:tr w:rsidR="00211934" w:rsidRPr="00702528" w14:paraId="5D27621F" w14:textId="77777777" w:rsidTr="00BB2434">
        <w:tc>
          <w:tcPr>
            <w:tcW w:w="4678" w:type="dxa"/>
            <w:vMerge/>
          </w:tcPr>
          <w:p w14:paraId="5FE86CCA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9887" w:type="dxa"/>
          </w:tcPr>
          <w:p w14:paraId="72A2731F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>государственная программа Российской Федерации «Развитие федеративных отношений и создание условий для эффективного и ответственного управления региональными и муниципальными финансами», утвержденная постановлением Правительства Российской Федерации от 18 мая 2016 г. № 445</w:t>
            </w:r>
          </w:p>
        </w:tc>
      </w:tr>
      <w:tr w:rsidR="00211934" w:rsidRPr="00702528" w14:paraId="15E77FD6" w14:textId="77777777" w:rsidTr="00BB2434">
        <w:tc>
          <w:tcPr>
            <w:tcW w:w="4678" w:type="dxa"/>
            <w:vMerge/>
          </w:tcPr>
          <w:p w14:paraId="4AEC34D3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9887" w:type="dxa"/>
          </w:tcPr>
          <w:p w14:paraId="62B35C44" w14:textId="77777777" w:rsidR="00211934" w:rsidRPr="00702528" w:rsidRDefault="00211934" w:rsidP="00BB2434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02528">
              <w:rPr>
                <w:rFonts w:cs="Times New Roman"/>
                <w:bCs/>
              </w:rPr>
              <w:t>государственная программа Российской Федерации «Управление государственными финансами и регулирование финансовых рынков», утвержденная постановлением Правительства Российской Федерации от 15 апреля 2014 г. № 320</w:t>
            </w:r>
          </w:p>
        </w:tc>
      </w:tr>
    </w:tbl>
    <w:p w14:paraId="19957461" w14:textId="2BA62BE2" w:rsidR="00211934" w:rsidRDefault="00211934" w:rsidP="00E53F45">
      <w:pPr>
        <w:spacing w:after="200" w:line="276" w:lineRule="auto"/>
        <w:ind w:firstLine="0"/>
        <w:rPr>
          <w:rFonts w:cs="Times New Roman"/>
          <w:szCs w:val="28"/>
        </w:rPr>
      </w:pPr>
    </w:p>
    <w:p w14:paraId="20EE5824" w14:textId="0AB3E3E1" w:rsidR="00211934" w:rsidRDefault="00211934" w:rsidP="00E53F45">
      <w:pPr>
        <w:spacing w:after="200" w:line="276" w:lineRule="auto"/>
        <w:ind w:firstLine="0"/>
        <w:rPr>
          <w:rFonts w:cs="Times New Roman"/>
          <w:szCs w:val="28"/>
        </w:rPr>
      </w:pPr>
    </w:p>
    <w:p w14:paraId="3239DCF8" w14:textId="77777777" w:rsidR="00211934" w:rsidRPr="00FC27B2" w:rsidRDefault="00211934" w:rsidP="00E53F45">
      <w:pPr>
        <w:spacing w:after="200" w:line="276" w:lineRule="auto"/>
        <w:ind w:firstLine="0"/>
        <w:rPr>
          <w:rFonts w:cs="Times New Roman"/>
          <w:szCs w:val="28"/>
        </w:rPr>
      </w:pPr>
    </w:p>
    <w:p w14:paraId="6764140E" w14:textId="77777777" w:rsidR="00E53F45" w:rsidRPr="00FC27B2" w:rsidRDefault="00E53F45" w:rsidP="00E53F45">
      <w:pPr>
        <w:spacing w:after="200" w:line="276" w:lineRule="auto"/>
        <w:ind w:firstLine="0"/>
        <w:rPr>
          <w:rFonts w:cs="Times New Roman"/>
          <w:szCs w:val="28"/>
        </w:rPr>
      </w:pPr>
      <w:r w:rsidRPr="00FC27B2">
        <w:rPr>
          <w:rFonts w:cs="Times New Roman"/>
          <w:szCs w:val="28"/>
        </w:rPr>
        <w:br w:type="page"/>
      </w:r>
    </w:p>
    <w:p w14:paraId="05625101" w14:textId="2BF5EC76" w:rsidR="00E53F45" w:rsidRDefault="00E53F45" w:rsidP="00E53F45">
      <w:pPr>
        <w:keepNext/>
        <w:ind w:firstLine="0"/>
        <w:jc w:val="center"/>
        <w:outlineLvl w:val="1"/>
        <w:rPr>
          <w:rFonts w:cs="Times New Roman"/>
          <w:bCs/>
          <w:szCs w:val="28"/>
        </w:rPr>
      </w:pPr>
      <w:r w:rsidRPr="00FC27B2">
        <w:rPr>
          <w:rFonts w:cs="Times New Roman"/>
          <w:bCs/>
          <w:szCs w:val="28"/>
        </w:rPr>
        <w:lastRenderedPageBreak/>
        <w:t xml:space="preserve">2. Показатели Государственной программы </w:t>
      </w:r>
    </w:p>
    <w:p w14:paraId="75A6CE37" w14:textId="04D6EB42" w:rsidR="00CC757E" w:rsidRPr="00CC757E" w:rsidRDefault="002F612A" w:rsidP="00CC757E">
      <w:pPr>
        <w:keepNext/>
        <w:ind w:firstLine="0"/>
        <w:jc w:val="center"/>
        <w:outlineLvl w:val="1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(раздел в ред. постановлений</w:t>
      </w:r>
      <w:r w:rsidR="00CC757E" w:rsidRPr="00CC757E">
        <w:rPr>
          <w:rFonts w:cs="Times New Roman"/>
          <w:bCs/>
          <w:szCs w:val="28"/>
        </w:rPr>
        <w:t xml:space="preserve"> </w:t>
      </w:r>
    </w:p>
    <w:p w14:paraId="0FDC8F10" w14:textId="77777777" w:rsidR="002F612A" w:rsidRDefault="00881C51" w:rsidP="00CC757E">
      <w:pPr>
        <w:keepNext/>
        <w:ind w:firstLine="0"/>
        <w:jc w:val="center"/>
        <w:outlineLvl w:val="1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от 26.11.2025 № 1237-п</w:t>
      </w:r>
      <w:r w:rsidR="002F612A">
        <w:rPr>
          <w:rFonts w:cs="Times New Roman"/>
          <w:bCs/>
          <w:szCs w:val="28"/>
        </w:rPr>
        <w:t>,</w:t>
      </w:r>
    </w:p>
    <w:p w14:paraId="1B420DE4" w14:textId="4085D61B" w:rsidR="00CC757E" w:rsidRPr="00CC757E" w:rsidRDefault="002F612A" w:rsidP="00CC757E">
      <w:pPr>
        <w:keepNext/>
        <w:ind w:firstLine="0"/>
        <w:jc w:val="center"/>
        <w:outlineLvl w:val="1"/>
        <w:rPr>
          <w:rFonts w:cs="Times New Roman"/>
          <w:bCs/>
          <w:szCs w:val="28"/>
        </w:rPr>
      </w:pPr>
      <w:r w:rsidRPr="002F612A">
        <w:rPr>
          <w:rFonts w:cs="Times New Roman"/>
          <w:bCs/>
          <w:szCs w:val="28"/>
        </w:rPr>
        <w:t>от 22.01.2026 № 58-п</w:t>
      </w:r>
      <w:r w:rsidR="00CC757E" w:rsidRPr="00CC757E">
        <w:rPr>
          <w:rFonts w:cs="Times New Roman"/>
          <w:bCs/>
          <w:szCs w:val="28"/>
        </w:rPr>
        <w:t>)</w:t>
      </w:r>
    </w:p>
    <w:p w14:paraId="22159AB3" w14:textId="5CBF3E74" w:rsidR="00E22B1A" w:rsidRDefault="00E22B1A" w:rsidP="00181F32">
      <w:pPr>
        <w:jc w:val="both"/>
        <w:rPr>
          <w:rFonts w:cs="Times New Roman"/>
          <w:szCs w:val="28"/>
        </w:rPr>
      </w:pPr>
    </w:p>
    <w:tbl>
      <w:tblPr>
        <w:tblStyle w:val="102"/>
        <w:tblW w:w="14714" w:type="dxa"/>
        <w:tblInd w:w="-5" w:type="dxa"/>
        <w:tblBorders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1497"/>
        <w:gridCol w:w="851"/>
        <w:gridCol w:w="850"/>
        <w:gridCol w:w="1134"/>
        <w:gridCol w:w="709"/>
        <w:gridCol w:w="709"/>
        <w:gridCol w:w="708"/>
        <w:gridCol w:w="709"/>
        <w:gridCol w:w="567"/>
        <w:gridCol w:w="709"/>
        <w:gridCol w:w="709"/>
        <w:gridCol w:w="708"/>
        <w:gridCol w:w="567"/>
        <w:gridCol w:w="851"/>
        <w:gridCol w:w="1134"/>
        <w:gridCol w:w="1843"/>
      </w:tblGrid>
      <w:tr w:rsidR="00E22B1A" w:rsidRPr="00E22B1A" w14:paraId="7B85D6A3" w14:textId="77777777" w:rsidTr="00B800A2">
        <w:trPr>
          <w:tblHeader/>
        </w:trPr>
        <w:tc>
          <w:tcPr>
            <w:tcW w:w="459" w:type="dxa"/>
            <w:vMerge w:val="restart"/>
          </w:tcPr>
          <w:p w14:paraId="15BB6FEB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 xml:space="preserve">№ </w:t>
            </w:r>
          </w:p>
          <w:p w14:paraId="52C14796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497" w:type="dxa"/>
            <w:vMerge w:val="restart"/>
          </w:tcPr>
          <w:p w14:paraId="5BE42EB1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Наименова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851" w:type="dxa"/>
            <w:vMerge w:val="restart"/>
          </w:tcPr>
          <w:p w14:paraId="5BE0170A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Уровень показа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теля</w:t>
            </w:r>
          </w:p>
        </w:tc>
        <w:tc>
          <w:tcPr>
            <w:tcW w:w="850" w:type="dxa"/>
            <w:vMerge w:val="restart"/>
          </w:tcPr>
          <w:p w14:paraId="3EE0B333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Дина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мика пока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зателя</w:t>
            </w:r>
          </w:p>
        </w:tc>
        <w:tc>
          <w:tcPr>
            <w:tcW w:w="1134" w:type="dxa"/>
            <w:vMerge w:val="restart"/>
          </w:tcPr>
          <w:p w14:paraId="4D4779D4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Единица измерения (по ОКЕИ*)</w:t>
            </w:r>
          </w:p>
        </w:tc>
        <w:tc>
          <w:tcPr>
            <w:tcW w:w="1418" w:type="dxa"/>
            <w:gridSpan w:val="2"/>
          </w:tcPr>
          <w:p w14:paraId="4A198CBC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Базовое значение</w:t>
            </w:r>
          </w:p>
        </w:tc>
        <w:tc>
          <w:tcPr>
            <w:tcW w:w="4677" w:type="dxa"/>
            <w:gridSpan w:val="7"/>
          </w:tcPr>
          <w:p w14:paraId="5138F684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</w:tcPr>
          <w:p w14:paraId="11560737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До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кумент</w:t>
            </w:r>
          </w:p>
        </w:tc>
        <w:tc>
          <w:tcPr>
            <w:tcW w:w="1134" w:type="dxa"/>
            <w:vMerge w:val="restart"/>
          </w:tcPr>
          <w:p w14:paraId="2C5F739E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Ответствен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ный за до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стижение показателя</w:t>
            </w:r>
          </w:p>
        </w:tc>
        <w:tc>
          <w:tcPr>
            <w:tcW w:w="1843" w:type="dxa"/>
            <w:vMerge w:val="restart"/>
          </w:tcPr>
          <w:p w14:paraId="64E3356F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E22B1A" w:rsidRPr="00E22B1A" w14:paraId="43AB329D" w14:textId="77777777" w:rsidTr="00B800A2">
        <w:trPr>
          <w:tblHeader/>
        </w:trPr>
        <w:tc>
          <w:tcPr>
            <w:tcW w:w="459" w:type="dxa"/>
            <w:vMerge/>
          </w:tcPr>
          <w:p w14:paraId="588819F5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7858B7D3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910219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C0A8161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12294C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C73842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значе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ние</w:t>
            </w:r>
          </w:p>
        </w:tc>
        <w:tc>
          <w:tcPr>
            <w:tcW w:w="709" w:type="dxa"/>
          </w:tcPr>
          <w:p w14:paraId="46C5E1D1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14:paraId="3074DE5A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14:paraId="0E82EADB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567" w:type="dxa"/>
          </w:tcPr>
          <w:p w14:paraId="4F7883F6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5D6B5B3E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7A98426B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8" w:type="dxa"/>
          </w:tcPr>
          <w:p w14:paraId="3E390E77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2DECADFE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851" w:type="dxa"/>
            <w:vMerge/>
          </w:tcPr>
          <w:p w14:paraId="6BDBBD0A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F02BAE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C8A694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19C18961" w14:textId="77777777" w:rsidR="00E22B1A" w:rsidRPr="00E22B1A" w:rsidRDefault="00E22B1A" w:rsidP="00E22B1A">
      <w:pPr>
        <w:rPr>
          <w:sz w:val="2"/>
          <w:szCs w:val="2"/>
        </w:rPr>
      </w:pPr>
    </w:p>
    <w:tbl>
      <w:tblPr>
        <w:tblStyle w:val="102"/>
        <w:tblW w:w="14714" w:type="dxa"/>
        <w:tblInd w:w="-5" w:type="dxa"/>
        <w:tblBorders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1497"/>
        <w:gridCol w:w="851"/>
        <w:gridCol w:w="850"/>
        <w:gridCol w:w="1134"/>
        <w:gridCol w:w="709"/>
        <w:gridCol w:w="709"/>
        <w:gridCol w:w="708"/>
        <w:gridCol w:w="709"/>
        <w:gridCol w:w="567"/>
        <w:gridCol w:w="709"/>
        <w:gridCol w:w="709"/>
        <w:gridCol w:w="708"/>
        <w:gridCol w:w="567"/>
        <w:gridCol w:w="851"/>
        <w:gridCol w:w="1134"/>
        <w:gridCol w:w="1843"/>
      </w:tblGrid>
      <w:tr w:rsidR="00E22B1A" w:rsidRPr="00E22B1A" w14:paraId="009362D1" w14:textId="77777777" w:rsidTr="00B800A2">
        <w:trPr>
          <w:tblHeader/>
        </w:trPr>
        <w:tc>
          <w:tcPr>
            <w:tcW w:w="459" w:type="dxa"/>
          </w:tcPr>
          <w:p w14:paraId="30C007A2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14:paraId="51F1B0EF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01DADEC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DA5FC31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3C8CC3F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9509507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3722F65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6E910749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CD1744E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1A67A6AF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57252F4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5DE52A23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3B8E7634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63597B89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7AE51E04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2BD8B32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7C91CDDC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trike/>
                <w:sz w:val="20"/>
                <w:szCs w:val="20"/>
                <w:highlight w:val="yellow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17</w:t>
            </w:r>
          </w:p>
        </w:tc>
      </w:tr>
      <w:tr w:rsidR="00E22B1A" w:rsidRPr="00E22B1A" w14:paraId="6473FDE2" w14:textId="77777777" w:rsidTr="00B800A2">
        <w:tc>
          <w:tcPr>
            <w:tcW w:w="14714" w:type="dxa"/>
            <w:gridSpan w:val="17"/>
            <w:tcBorders>
              <w:bottom w:val="single" w:sz="4" w:space="0" w:color="auto"/>
            </w:tcBorders>
          </w:tcPr>
          <w:p w14:paraId="3142A300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Цель Государственной программы – обеспечение темпа роста налоговых и неналоговых доходов областного бюджета не ниже 4 процентов в отчетном году к уровню предыдущего года в сопоставимых условиях до 2030 года</w:t>
            </w:r>
          </w:p>
        </w:tc>
      </w:tr>
      <w:tr w:rsidR="00E22B1A" w:rsidRPr="00E22B1A" w14:paraId="7A921865" w14:textId="77777777" w:rsidTr="00B800A2">
        <w:tc>
          <w:tcPr>
            <w:tcW w:w="459" w:type="dxa"/>
            <w:tcBorders>
              <w:bottom w:val="single" w:sz="4" w:space="0" w:color="auto"/>
            </w:tcBorders>
          </w:tcPr>
          <w:p w14:paraId="50DFA5FF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2EF01688" w14:textId="77777777" w:rsidR="00E22B1A" w:rsidRPr="00E22B1A" w:rsidRDefault="00E22B1A" w:rsidP="00E22B1A">
            <w:pPr>
              <w:spacing w:line="180" w:lineRule="atLeast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E22B1A">
              <w:rPr>
                <w:rFonts w:cs="Times New Roman"/>
                <w:sz w:val="20"/>
                <w:szCs w:val="20"/>
                <w:lang w:eastAsia="ru-RU"/>
              </w:rPr>
              <w:t>Темп роста налоговых и неналого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вых дохо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дов област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ного бюд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9D32A7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Госу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AD02F0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воз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раста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569BF6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A9FFFD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CE5BAA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89F3890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49C1CE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9CDF56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30EED6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4766AE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3ADA02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CA4C6E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E2D94D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Госу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B72170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МФ ЯО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8A7D96" w14:textId="77777777" w:rsidR="00E22B1A" w:rsidRPr="00E22B1A" w:rsidRDefault="00E22B1A" w:rsidP="00E22B1A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обеспечение устойчивого роста доходов населения и уровня пенсионного обеспечения не ниже уровня инфляции;</w:t>
            </w:r>
          </w:p>
          <w:p w14:paraId="7E00AA4C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обеспечение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</w:t>
            </w: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softHyphen/>
              <w:t>ческой стабильности, низкого уровня безработицы и снижении уровня структурной безработицы</w:t>
            </w:r>
          </w:p>
        </w:tc>
      </w:tr>
      <w:tr w:rsidR="00E22B1A" w:rsidRPr="00E22B1A" w14:paraId="2372C2D6" w14:textId="77777777" w:rsidTr="00B800A2">
        <w:tc>
          <w:tcPr>
            <w:tcW w:w="1471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1BEE562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Цель Государственной программы – обеспечение дефицита областного бюджета на уровне не более 10 процентов объема доходов областного бюджета без учета безвозмездных поступлений к 2030 году</w:t>
            </w:r>
          </w:p>
        </w:tc>
      </w:tr>
      <w:tr w:rsidR="00E22B1A" w:rsidRPr="00E22B1A" w14:paraId="5803B756" w14:textId="77777777" w:rsidTr="00B800A2">
        <w:tc>
          <w:tcPr>
            <w:tcW w:w="459" w:type="dxa"/>
            <w:tcBorders>
              <w:bottom w:val="single" w:sz="4" w:space="0" w:color="auto"/>
            </w:tcBorders>
          </w:tcPr>
          <w:p w14:paraId="04A9443E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6CABB059" w14:textId="77777777" w:rsidR="00E22B1A" w:rsidRPr="00E22B1A" w:rsidRDefault="00E22B1A" w:rsidP="00E22B1A">
            <w:pPr>
              <w:spacing w:line="180" w:lineRule="atLeast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E22B1A">
              <w:rPr>
                <w:rFonts w:cs="Times New Roman"/>
                <w:sz w:val="20"/>
                <w:szCs w:val="20"/>
                <w:lang w:eastAsia="ru-RU"/>
              </w:rPr>
              <w:t>Отношение дефицита областного бюджета к объему доходов областного бюджета без учета безвозмезд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ных поступ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лений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993E85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Госу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003548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убы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08D125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4C1E95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3DFF10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F6EE6D9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10**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9AEB19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10**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39F6DF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10**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C0AC38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10**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9BA6B4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10**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0571060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10**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1BE335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10**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E821CC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Госу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658A85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МФ ЯО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7FCA15" w14:textId="77777777" w:rsidR="00E22B1A" w:rsidRPr="00E22B1A" w:rsidRDefault="00E22B1A" w:rsidP="00E22B1A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обеспечение устойчивого роста доходов населения и уровня пенсионного обеспечения не ниже уровня инфляции;</w:t>
            </w:r>
          </w:p>
          <w:p w14:paraId="4E78898E" w14:textId="77777777" w:rsidR="00E22B1A" w:rsidRPr="00E22B1A" w:rsidRDefault="00E22B1A" w:rsidP="00E22B1A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обеспечение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</w:t>
            </w: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softHyphen/>
              <w:t>ской стабильности, низкого уровня безработицы и снижении уровня структурной безработицы;</w:t>
            </w:r>
          </w:p>
          <w:p w14:paraId="0141E53B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достижение к 2030 году </w:t>
            </w:r>
            <w:r w:rsidRPr="00E22B1A">
              <w:rPr>
                <w:rFonts w:cs="Times New Roman"/>
                <w:sz w:val="20"/>
              </w:rPr>
              <w:t>"</w:t>
            </w: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цифровой зрелости</w:t>
            </w:r>
            <w:r w:rsidRPr="00E22B1A">
              <w:rPr>
                <w:sz w:val="20"/>
              </w:rPr>
              <w:t>"</w:t>
            </w: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  <w:tr w:rsidR="00E22B1A" w:rsidRPr="00E22B1A" w14:paraId="2B8DEBF3" w14:textId="77777777" w:rsidTr="00B800A2">
        <w:tc>
          <w:tcPr>
            <w:tcW w:w="1471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19D5335" w14:textId="77777777" w:rsidR="00E22B1A" w:rsidRPr="00E22B1A" w:rsidRDefault="00E22B1A" w:rsidP="00E22B1A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Цель Государственной программы – обеспечение доли общего объема долговых обязательств по рыночным заимствованиям Ярославской области и муниципальных образований Ярославской области не более 25 процентов объема доходов консолидированного бюджета без учета безвозмездных поступлений до 2030 года</w:t>
            </w:r>
          </w:p>
        </w:tc>
      </w:tr>
      <w:tr w:rsidR="00E22B1A" w:rsidRPr="00E22B1A" w14:paraId="39F7248B" w14:textId="77777777" w:rsidTr="00B800A2">
        <w:tc>
          <w:tcPr>
            <w:tcW w:w="459" w:type="dxa"/>
            <w:tcBorders>
              <w:bottom w:val="single" w:sz="4" w:space="0" w:color="auto"/>
            </w:tcBorders>
          </w:tcPr>
          <w:p w14:paraId="7EA19EFE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195D6EB0" w14:textId="77777777" w:rsidR="00E22B1A" w:rsidRPr="00E22B1A" w:rsidRDefault="00E22B1A" w:rsidP="00E22B1A">
            <w:pPr>
              <w:spacing w:line="180" w:lineRule="atLeast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E22B1A">
              <w:rPr>
                <w:rFonts w:cs="Times New Roman"/>
                <w:sz w:val="20"/>
                <w:szCs w:val="20"/>
                <w:lang w:eastAsia="ru-RU"/>
              </w:rPr>
              <w:t>Отношение общего объ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ема долго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вых обяза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тельств по рыночным заимствова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ниям Ярослав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ской обла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сти и муни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ципальных образова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ний Яро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славской области к объему до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ходов кон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солидиро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ванного бюджета без учета безвозмезд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ных поступ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лений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6C0585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Госу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1C7FE8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убы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63B0C9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E81F021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12,6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E5E50D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390ED01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E10B92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85891A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E9729A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DE54B6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C64B0FF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E6E92D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8C2237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Госу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 xml:space="preserve">грамма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095AAB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МФ ЯО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E81EEC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обеспечение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</w:t>
            </w: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softHyphen/>
              <w:t>ческой стабильности, низкого уровня безработицы и снижении уровня структурной безработицы</w:t>
            </w:r>
          </w:p>
        </w:tc>
      </w:tr>
      <w:tr w:rsidR="00E22B1A" w:rsidRPr="00E22B1A" w14:paraId="7DFDCA53" w14:textId="77777777" w:rsidTr="00B800A2">
        <w:tc>
          <w:tcPr>
            <w:tcW w:w="1471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941B60C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 xml:space="preserve">Цель Государственной программы – сохранение доли муниципальных образований Ярославской области, соблюдающих ограничения </w:t>
            </w:r>
          </w:p>
          <w:p w14:paraId="48F1C420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Бюджетного кодекса Российской Федерации по размеру дефицита бюджета, на уровне 100 процентов до 2030 года</w:t>
            </w:r>
          </w:p>
        </w:tc>
      </w:tr>
      <w:tr w:rsidR="00E22B1A" w:rsidRPr="00E22B1A" w14:paraId="39D4AD0F" w14:textId="77777777" w:rsidTr="00B800A2">
        <w:tc>
          <w:tcPr>
            <w:tcW w:w="459" w:type="dxa"/>
            <w:tcBorders>
              <w:bottom w:val="single" w:sz="4" w:space="0" w:color="auto"/>
            </w:tcBorders>
          </w:tcPr>
          <w:p w14:paraId="0C47D608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3AEA9865" w14:textId="77777777" w:rsidR="00E22B1A" w:rsidRPr="00E22B1A" w:rsidRDefault="00E22B1A" w:rsidP="00E22B1A">
            <w:pPr>
              <w:spacing w:line="180" w:lineRule="atLeast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E22B1A">
              <w:rPr>
                <w:rFonts w:cs="Times New Roman"/>
                <w:sz w:val="20"/>
                <w:szCs w:val="20"/>
                <w:lang w:eastAsia="ru-RU"/>
              </w:rPr>
              <w:t>Доля муни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ципальных образова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ний Яро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славской области, со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блюдающих ограни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чения Бюд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жетного ко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декса Рос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сийской Фе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дерации по размеру де</w:t>
            </w:r>
            <w:r w:rsidRPr="00E22B1A">
              <w:rPr>
                <w:rFonts w:cs="Times New Roman"/>
                <w:sz w:val="20"/>
                <w:szCs w:val="20"/>
                <w:lang w:eastAsia="ru-RU"/>
              </w:rPr>
              <w:softHyphen/>
              <w:t>фицита бюджета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E529F7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Госу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87C94F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воз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раста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42E112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C155AA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004AB4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43E9D1B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1DD3C0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513668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A0FC77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021C0C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FAE8C1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BFF947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CABF01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Госу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E22B1A">
              <w:rPr>
                <w:rFonts w:cs="Times New Roman"/>
                <w:bCs/>
                <w:sz w:val="20"/>
                <w:szCs w:val="20"/>
              </w:rPr>
              <w:softHyphen/>
              <w:t xml:space="preserve">грамма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0E7BA2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E22B1A">
              <w:rPr>
                <w:rFonts w:cs="Times New Roman"/>
                <w:bCs/>
                <w:sz w:val="20"/>
                <w:szCs w:val="20"/>
              </w:rPr>
              <w:t>МФ ЯО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A9A967" w14:textId="77777777" w:rsidR="00E22B1A" w:rsidRPr="00E22B1A" w:rsidRDefault="00E22B1A" w:rsidP="00E22B1A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обеспечение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</w:t>
            </w: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softHyphen/>
              <w:t xml:space="preserve">ческой стабильности, низкого уровня безработицы и снижении уровня структурной безработицы, достижение к 2030 году </w:t>
            </w:r>
            <w:r w:rsidRPr="00E22B1A">
              <w:rPr>
                <w:sz w:val="20"/>
              </w:rPr>
              <w:t>"цифровой зрелости"</w:t>
            </w:r>
            <w:r w:rsidRPr="00E22B1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</w:tbl>
    <w:p w14:paraId="2EFFEDB8" w14:textId="77777777" w:rsidR="00E22B1A" w:rsidRPr="00E22B1A" w:rsidRDefault="00E22B1A" w:rsidP="00E22B1A">
      <w:pPr>
        <w:widowControl w:val="0"/>
        <w:ind w:firstLine="0"/>
        <w:outlineLvl w:val="1"/>
        <w:rPr>
          <w:rFonts w:cs="Times New Roman"/>
          <w:bCs/>
          <w:szCs w:val="28"/>
          <w:highlight w:val="yellow"/>
        </w:rPr>
      </w:pPr>
    </w:p>
    <w:p w14:paraId="2B4F7A72" w14:textId="77777777" w:rsidR="00E22B1A" w:rsidRPr="00E22B1A" w:rsidRDefault="00E22B1A" w:rsidP="00E22B1A">
      <w:pPr>
        <w:jc w:val="both"/>
        <w:rPr>
          <w:rFonts w:cs="Times New Roman"/>
          <w:bCs/>
          <w:szCs w:val="28"/>
        </w:rPr>
      </w:pPr>
      <w:r w:rsidRPr="00E22B1A">
        <w:rPr>
          <w:rFonts w:cs="Times New Roman"/>
          <w:bCs/>
          <w:szCs w:val="28"/>
        </w:rPr>
        <w:t>* Общероссийский классификатор единиц измерения.</w:t>
      </w:r>
    </w:p>
    <w:p w14:paraId="4DA5A740" w14:textId="23192FA6" w:rsidR="00E22B1A" w:rsidRDefault="00E22B1A" w:rsidP="00E22B1A">
      <w:pPr>
        <w:jc w:val="both"/>
        <w:rPr>
          <w:rFonts w:cs="Times New Roman"/>
          <w:szCs w:val="28"/>
        </w:rPr>
      </w:pPr>
      <w:r w:rsidRPr="00E22B1A">
        <w:rPr>
          <w:rFonts w:cs="Times New Roman"/>
          <w:bCs/>
          <w:szCs w:val="28"/>
        </w:rPr>
        <w:t>** В</w:t>
      </w:r>
      <w:r w:rsidRPr="00E22B1A">
        <w:rPr>
          <w:szCs w:val="28"/>
        </w:rPr>
        <w:t xml:space="preserve"> соответствии с постановлением Правительства Российской Федерации от 1 февраля 2025 г. № 79 </w:t>
      </w:r>
      <w:r w:rsidRPr="00E22B1A">
        <w:t>"</w:t>
      </w:r>
      <w:r w:rsidRPr="00E22B1A">
        <w:rPr>
          <w:szCs w:val="28"/>
        </w:rPr>
        <w:t>Об 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</w:t>
      </w:r>
      <w:r w:rsidRPr="00E22B1A">
        <w:t>"</w:t>
      </w:r>
      <w:r w:rsidRPr="00E22B1A">
        <w:rPr>
          <w:szCs w:val="28"/>
        </w:rPr>
        <w:t xml:space="preserve"> при расчете показателя учитываются возможности превышения целевого значения, установленные федеральными законами, регулирующими бюджетные правоотношения.»</w:t>
      </w:r>
    </w:p>
    <w:p w14:paraId="4842BA27" w14:textId="77777777" w:rsidR="00E22B1A" w:rsidRDefault="00E22B1A" w:rsidP="00181F32">
      <w:pPr>
        <w:jc w:val="both"/>
        <w:rPr>
          <w:rFonts w:cs="Times New Roman"/>
          <w:szCs w:val="28"/>
        </w:rPr>
      </w:pPr>
    </w:p>
    <w:p w14:paraId="1D51814B" w14:textId="47028F5D" w:rsidR="00E53F45" w:rsidRPr="00FC27B2" w:rsidRDefault="00E53F45" w:rsidP="00181F32">
      <w:pPr>
        <w:jc w:val="both"/>
        <w:rPr>
          <w:rFonts w:cs="Times New Roman"/>
          <w:szCs w:val="28"/>
        </w:rPr>
      </w:pPr>
      <w:r w:rsidRPr="00FC27B2">
        <w:rPr>
          <w:rFonts w:cs="Times New Roman"/>
          <w:szCs w:val="28"/>
        </w:rPr>
        <w:br w:type="page"/>
      </w:r>
    </w:p>
    <w:p w14:paraId="5AD9C999" w14:textId="77777777" w:rsidR="00E53F45" w:rsidRPr="00FC27B2" w:rsidRDefault="00E53F45" w:rsidP="00E53F45">
      <w:pPr>
        <w:keepNext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</w:pPr>
      <w:r w:rsidRPr="00FC27B2">
        <w:rPr>
          <w:rFonts w:cs="Times New Roman"/>
          <w:bCs/>
          <w:szCs w:val="28"/>
        </w:rPr>
        <w:lastRenderedPageBreak/>
        <w:t xml:space="preserve">3. Структура Государственной программы </w:t>
      </w:r>
    </w:p>
    <w:p w14:paraId="7017EAFD" w14:textId="77777777" w:rsidR="00E53F45" w:rsidRPr="00FC27B2" w:rsidRDefault="00E53F45" w:rsidP="00E53F45">
      <w:pPr>
        <w:keepNext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</w:pPr>
    </w:p>
    <w:tbl>
      <w:tblPr>
        <w:tblStyle w:val="100"/>
        <w:tblW w:w="14596" w:type="dxa"/>
        <w:tblLayout w:type="fixed"/>
        <w:tblLook w:val="04A0" w:firstRow="1" w:lastRow="0" w:firstColumn="1" w:lastColumn="0" w:noHBand="0" w:noVBand="1"/>
      </w:tblPr>
      <w:tblGrid>
        <w:gridCol w:w="992"/>
        <w:gridCol w:w="5939"/>
        <w:gridCol w:w="4158"/>
        <w:gridCol w:w="3507"/>
      </w:tblGrid>
      <w:tr w:rsidR="00E53F45" w:rsidRPr="00FC27B2" w14:paraId="6EB08C6B" w14:textId="77777777" w:rsidTr="000A23A6">
        <w:tc>
          <w:tcPr>
            <w:tcW w:w="992" w:type="dxa"/>
          </w:tcPr>
          <w:p w14:paraId="609EE824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 xml:space="preserve">№ </w:t>
            </w:r>
          </w:p>
          <w:p w14:paraId="4B3C8D36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939" w:type="dxa"/>
          </w:tcPr>
          <w:p w14:paraId="6D022C2D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158" w:type="dxa"/>
          </w:tcPr>
          <w:p w14:paraId="0765B934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07" w:type="dxa"/>
          </w:tcPr>
          <w:p w14:paraId="647EC74C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Связь с показателями</w:t>
            </w:r>
          </w:p>
        </w:tc>
      </w:tr>
    </w:tbl>
    <w:p w14:paraId="0607CE99" w14:textId="77777777" w:rsidR="00E53F45" w:rsidRPr="00FC27B2" w:rsidRDefault="00E53F45" w:rsidP="00E53F45">
      <w:pPr>
        <w:keepNext/>
        <w:rPr>
          <w:rFonts w:eastAsia="Calibri" w:cs="Times New Roman"/>
          <w:sz w:val="2"/>
          <w:szCs w:val="2"/>
        </w:rPr>
      </w:pPr>
    </w:p>
    <w:tbl>
      <w:tblPr>
        <w:tblStyle w:val="100"/>
        <w:tblW w:w="14596" w:type="dxa"/>
        <w:tblLayout w:type="fixed"/>
        <w:tblLook w:val="04A0" w:firstRow="1" w:lastRow="0" w:firstColumn="1" w:lastColumn="0" w:noHBand="0" w:noVBand="1"/>
      </w:tblPr>
      <w:tblGrid>
        <w:gridCol w:w="992"/>
        <w:gridCol w:w="5939"/>
        <w:gridCol w:w="4158"/>
        <w:gridCol w:w="3507"/>
      </w:tblGrid>
      <w:tr w:rsidR="00E53F45" w:rsidRPr="00FC27B2" w14:paraId="50291EAF" w14:textId="77777777" w:rsidTr="000A23A6">
        <w:trPr>
          <w:tblHeader/>
        </w:trPr>
        <w:tc>
          <w:tcPr>
            <w:tcW w:w="992" w:type="dxa"/>
          </w:tcPr>
          <w:p w14:paraId="748D8272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9" w:type="dxa"/>
          </w:tcPr>
          <w:p w14:paraId="73D23876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58" w:type="dxa"/>
          </w:tcPr>
          <w:p w14:paraId="62CCFA2E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14:paraId="6CA6A587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</w:tr>
      <w:tr w:rsidR="00E53F45" w:rsidRPr="00FC27B2" w14:paraId="7210AEDE" w14:textId="77777777" w:rsidTr="000A23A6">
        <w:tc>
          <w:tcPr>
            <w:tcW w:w="14596" w:type="dxa"/>
            <w:gridSpan w:val="4"/>
          </w:tcPr>
          <w:p w14:paraId="548AF61E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1. Ведомственный проект «Повышение финансовой грамотности в Ярославской области» (куратор – Долгов Алексей Николаевич)</w:t>
            </w:r>
          </w:p>
        </w:tc>
      </w:tr>
      <w:tr w:rsidR="00E53F45" w:rsidRPr="00FC27B2" w14:paraId="1DED9E26" w14:textId="77777777" w:rsidTr="000A23A6">
        <w:tc>
          <w:tcPr>
            <w:tcW w:w="992" w:type="dxa"/>
          </w:tcPr>
          <w:p w14:paraId="05116FEA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08FF21D4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Ответственный за реализацию – МФ ЯО</w:t>
            </w:r>
          </w:p>
        </w:tc>
        <w:tc>
          <w:tcPr>
            <w:tcW w:w="7665" w:type="dxa"/>
            <w:gridSpan w:val="2"/>
          </w:tcPr>
          <w:p w14:paraId="3EC16FDF" w14:textId="77777777" w:rsidR="00E53F45" w:rsidRPr="00FC27B2" w:rsidRDefault="00E53F45" w:rsidP="000A23A6">
            <w:pPr>
              <w:keepNext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срок реализации –2024 год</w:t>
            </w:r>
          </w:p>
        </w:tc>
      </w:tr>
      <w:tr w:rsidR="00E53F45" w:rsidRPr="00FC27B2" w14:paraId="5F8F95F7" w14:textId="77777777" w:rsidTr="000A23A6">
        <w:tc>
          <w:tcPr>
            <w:tcW w:w="992" w:type="dxa"/>
          </w:tcPr>
          <w:p w14:paraId="3FD8CD01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7B3D77DA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 xml:space="preserve">Создание условий для повышения финансовой грамотности и формирования финансовой культуры населения в Ярославской области </w:t>
            </w:r>
          </w:p>
        </w:tc>
        <w:tc>
          <w:tcPr>
            <w:tcW w:w="4158" w:type="dxa"/>
          </w:tcPr>
          <w:p w14:paraId="002BD3E5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проведены просветительские мероприятия в области финансовой, налоговой и бюджетной грамотности для населения Ярославской области</w:t>
            </w:r>
          </w:p>
        </w:tc>
        <w:tc>
          <w:tcPr>
            <w:tcW w:w="3507" w:type="dxa"/>
          </w:tcPr>
          <w:p w14:paraId="2C6CA8AC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темп роста налоговых и неналоговых доходов областного бюджета</w:t>
            </w:r>
          </w:p>
        </w:tc>
      </w:tr>
      <w:tr w:rsidR="00E53F45" w:rsidRPr="00FC27B2" w14:paraId="1CAC068E" w14:textId="77777777" w:rsidTr="000A23A6">
        <w:tc>
          <w:tcPr>
            <w:tcW w:w="14596" w:type="dxa"/>
            <w:gridSpan w:val="4"/>
          </w:tcPr>
          <w:p w14:paraId="227917E6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 xml:space="preserve">2. Комплекс процессных мероприятий «Обеспечение бюджетного процесса и формирования бюджетной отчетности </w:t>
            </w:r>
          </w:p>
          <w:p w14:paraId="1A968D00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в Ярославской области»</w:t>
            </w:r>
          </w:p>
        </w:tc>
      </w:tr>
      <w:tr w:rsidR="00E53F45" w:rsidRPr="00FC27B2" w14:paraId="73BA38B5" w14:textId="77777777" w:rsidTr="000A23A6">
        <w:tc>
          <w:tcPr>
            <w:tcW w:w="992" w:type="dxa"/>
          </w:tcPr>
          <w:p w14:paraId="0E8428FD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7F253C9C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Ответственный за реализацию – МФ ЯО</w:t>
            </w:r>
          </w:p>
        </w:tc>
        <w:tc>
          <w:tcPr>
            <w:tcW w:w="7665" w:type="dxa"/>
            <w:gridSpan w:val="2"/>
          </w:tcPr>
          <w:p w14:paraId="5293308B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E53F45" w:rsidRPr="00FC27B2" w14:paraId="3699D218" w14:textId="77777777" w:rsidTr="000A23A6">
        <w:tc>
          <w:tcPr>
            <w:tcW w:w="992" w:type="dxa"/>
          </w:tcPr>
          <w:p w14:paraId="4A1E6D64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5939" w:type="dxa"/>
          </w:tcPr>
          <w:p w14:paraId="0C577610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4158" w:type="dxa"/>
          </w:tcPr>
          <w:p w14:paraId="12590A66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автоматизация бюджетного процесса, бесперебойная работа информационных систем, высокий уровень компетенций муниципальных образований Ярославской области при работе в информационных системах</w:t>
            </w:r>
          </w:p>
        </w:tc>
        <w:tc>
          <w:tcPr>
            <w:tcW w:w="3507" w:type="dxa"/>
          </w:tcPr>
          <w:p w14:paraId="7CF0A293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отношение дефицита областного бюджета к объему доходов областного бюджета без учета безвозмездных поступлений</w:t>
            </w:r>
          </w:p>
        </w:tc>
      </w:tr>
      <w:tr w:rsidR="00E53F45" w:rsidRPr="00FC27B2" w14:paraId="132C6BBE" w14:textId="77777777" w:rsidTr="000A23A6">
        <w:tc>
          <w:tcPr>
            <w:tcW w:w="992" w:type="dxa"/>
          </w:tcPr>
          <w:p w14:paraId="461DC3C0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5939" w:type="dxa"/>
          </w:tcPr>
          <w:p w14:paraId="7EEB7F34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4158" w:type="dxa"/>
          </w:tcPr>
          <w:p w14:paraId="2B7BE1A8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отсутствие нарушений при ведении бюджетного (бухгалтерского) учета и составлении бюджетной (бухгалтерской) отчетности по итогам проверок контрольных органов</w:t>
            </w:r>
          </w:p>
        </w:tc>
        <w:tc>
          <w:tcPr>
            <w:tcW w:w="3507" w:type="dxa"/>
          </w:tcPr>
          <w:p w14:paraId="4A8CB5EF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отношение дефицита областного бюджета к объему доходов областного бюджета без учета безвозмездных поступлений</w:t>
            </w:r>
          </w:p>
        </w:tc>
      </w:tr>
      <w:tr w:rsidR="00E53F45" w:rsidRPr="00FC27B2" w14:paraId="434E013E" w14:textId="77777777" w:rsidTr="000A23A6">
        <w:tc>
          <w:tcPr>
            <w:tcW w:w="14596" w:type="dxa"/>
            <w:gridSpan w:val="4"/>
          </w:tcPr>
          <w:p w14:paraId="2A2E0A4D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3. Комплекс процессных мероприятий «Выравнивание уровня бюджетной обеспеченности муниципальных образований Ярославской области и обеспечение сбалансированности местных бюджетов»</w:t>
            </w:r>
          </w:p>
        </w:tc>
      </w:tr>
      <w:tr w:rsidR="00E53F45" w:rsidRPr="00FC27B2" w14:paraId="050A6C01" w14:textId="77777777" w:rsidTr="000A23A6">
        <w:tc>
          <w:tcPr>
            <w:tcW w:w="992" w:type="dxa"/>
          </w:tcPr>
          <w:p w14:paraId="22927620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67CA71DB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Ответственный за реализацию – МФ ЯО</w:t>
            </w:r>
          </w:p>
        </w:tc>
        <w:tc>
          <w:tcPr>
            <w:tcW w:w="7665" w:type="dxa"/>
            <w:gridSpan w:val="2"/>
          </w:tcPr>
          <w:p w14:paraId="5C7EBC4B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E53F45" w:rsidRPr="00FC27B2" w14:paraId="536BE7D9" w14:textId="77777777" w:rsidTr="000A23A6">
        <w:tc>
          <w:tcPr>
            <w:tcW w:w="992" w:type="dxa"/>
          </w:tcPr>
          <w:p w14:paraId="7BDE2545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1448D024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4158" w:type="dxa"/>
          </w:tcPr>
          <w:p w14:paraId="4865A329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осуществление муниципальными образованиями Ярославской области полномочий по решению вопросов местного значения, сбалансированное исполнение местных бюджетов</w:t>
            </w:r>
          </w:p>
        </w:tc>
        <w:tc>
          <w:tcPr>
            <w:tcW w:w="3507" w:type="dxa"/>
          </w:tcPr>
          <w:p w14:paraId="7E312A91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доля муниципальных образований Ярославской области, соблюдающих ограничения Бюджетного кодекса Российской Федерации по размеру дефицита бюджета;</w:t>
            </w:r>
          </w:p>
          <w:p w14:paraId="3F3AF23D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доля общего объема долговых обязательств по рыночным заимствованиям в объеме доходов консолидированного бюджета Ярославской области без учета безвозмездных поступлений</w:t>
            </w:r>
          </w:p>
        </w:tc>
      </w:tr>
      <w:tr w:rsidR="00E53F45" w:rsidRPr="00FC27B2" w14:paraId="3B48E118" w14:textId="77777777" w:rsidTr="000A23A6">
        <w:tc>
          <w:tcPr>
            <w:tcW w:w="14596" w:type="dxa"/>
            <w:gridSpan w:val="4"/>
          </w:tcPr>
          <w:p w14:paraId="6DAA59EE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4. Комплекс процессных мероприятий «Управление государственным долгом Ярославской области»</w:t>
            </w:r>
          </w:p>
        </w:tc>
      </w:tr>
      <w:tr w:rsidR="00E53F45" w:rsidRPr="00FC27B2" w14:paraId="13053FE2" w14:textId="77777777" w:rsidTr="000A23A6">
        <w:tc>
          <w:tcPr>
            <w:tcW w:w="992" w:type="dxa"/>
          </w:tcPr>
          <w:p w14:paraId="75F02344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1885E7D5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Ответственный за реализацию ‒ МФ ЯО</w:t>
            </w:r>
          </w:p>
        </w:tc>
        <w:tc>
          <w:tcPr>
            <w:tcW w:w="7665" w:type="dxa"/>
            <w:gridSpan w:val="2"/>
          </w:tcPr>
          <w:p w14:paraId="641BA13B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E53F45" w:rsidRPr="00FC27B2" w14:paraId="0B57D162" w14:textId="77777777" w:rsidTr="000A23A6">
        <w:tc>
          <w:tcPr>
            <w:tcW w:w="992" w:type="dxa"/>
          </w:tcPr>
          <w:p w14:paraId="4B7086B6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36ECC424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4158" w:type="dxa"/>
          </w:tcPr>
          <w:p w14:paraId="342D729E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отсутствие просроченной задолженности по долговым обязательствам Ярославской области, снижение рисков по государственному долгу Ярославской области, минимизация стоимости его обслуживания</w:t>
            </w:r>
          </w:p>
        </w:tc>
        <w:tc>
          <w:tcPr>
            <w:tcW w:w="3507" w:type="dxa"/>
          </w:tcPr>
          <w:p w14:paraId="4E92F38F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отношение дефицита областного бюджета к объему доходов областного бюджета без учета безвозмездных поступлений;</w:t>
            </w:r>
          </w:p>
          <w:p w14:paraId="76969ED2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отношение общего объема долговых обязательств по рыночным заимствованиям Ярославской области и муниципальных образований Ярославской области к объему доходов консолидированного бюджета без учета безвозмездных поступлений</w:t>
            </w:r>
          </w:p>
        </w:tc>
      </w:tr>
      <w:tr w:rsidR="00E53F45" w:rsidRPr="00FC27B2" w14:paraId="30F4E0F0" w14:textId="77777777" w:rsidTr="000A23A6">
        <w:tc>
          <w:tcPr>
            <w:tcW w:w="14596" w:type="dxa"/>
            <w:gridSpan w:val="4"/>
          </w:tcPr>
          <w:p w14:paraId="43085014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 xml:space="preserve">5. Комплекс процессных мероприятий «Выявление уровня финансовой грамотности населения, проживающего на территории Ярославской области, и изучение </w:t>
            </w:r>
            <w:r w:rsidRPr="00FC27B2">
              <w:rPr>
                <w:rFonts w:cs="Times New Roman"/>
                <w:bCs/>
                <w:sz w:val="24"/>
                <w:szCs w:val="24"/>
              </w:rPr>
              <w:lastRenderedPageBreak/>
              <w:t>особенностей его финансового поведения»</w:t>
            </w:r>
          </w:p>
        </w:tc>
      </w:tr>
      <w:tr w:rsidR="00E53F45" w:rsidRPr="00FC27B2" w14:paraId="0874C786" w14:textId="77777777" w:rsidTr="000A23A6">
        <w:tc>
          <w:tcPr>
            <w:tcW w:w="992" w:type="dxa"/>
          </w:tcPr>
          <w:p w14:paraId="3D663094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14626BFE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Ответственный за реализацию ‒ министерство социальных коммуникаций и научно-технологического развития Ярославской области</w:t>
            </w:r>
          </w:p>
        </w:tc>
        <w:tc>
          <w:tcPr>
            <w:tcW w:w="7665" w:type="dxa"/>
            <w:gridSpan w:val="2"/>
          </w:tcPr>
          <w:p w14:paraId="1ED5BB07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E53F45" w:rsidRPr="00FC27B2" w14:paraId="1A619757" w14:textId="77777777" w:rsidTr="000A23A6">
        <w:tc>
          <w:tcPr>
            <w:tcW w:w="992" w:type="dxa"/>
          </w:tcPr>
          <w:p w14:paraId="03171A34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2854EB0C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Организация проведения социологических исследований, направленных на изучение уровня финансовой грамотности населения</w:t>
            </w:r>
          </w:p>
        </w:tc>
        <w:tc>
          <w:tcPr>
            <w:tcW w:w="4158" w:type="dxa"/>
          </w:tcPr>
          <w:p w14:paraId="5CCA0101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 xml:space="preserve">получены сведения об уровне финансовой грамотности населения Ярославской области </w:t>
            </w:r>
          </w:p>
        </w:tc>
        <w:tc>
          <w:tcPr>
            <w:tcW w:w="3507" w:type="dxa"/>
          </w:tcPr>
          <w:p w14:paraId="4C956572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темп роста налоговых и неналоговых доходов областного бюджета</w:t>
            </w:r>
          </w:p>
        </w:tc>
      </w:tr>
      <w:tr w:rsidR="00E53F45" w:rsidRPr="00FC27B2" w14:paraId="328F23EC" w14:textId="77777777" w:rsidTr="000A23A6">
        <w:tc>
          <w:tcPr>
            <w:tcW w:w="14596" w:type="dxa"/>
            <w:gridSpan w:val="4"/>
          </w:tcPr>
          <w:p w14:paraId="2CF79EAD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6. Комплекс процессных мероприятий «Выявление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области»</w:t>
            </w:r>
          </w:p>
        </w:tc>
      </w:tr>
      <w:tr w:rsidR="00E53F45" w:rsidRPr="00FC27B2" w14:paraId="68B02C36" w14:textId="77777777" w:rsidTr="000A23A6">
        <w:tc>
          <w:tcPr>
            <w:tcW w:w="992" w:type="dxa"/>
          </w:tcPr>
          <w:p w14:paraId="3861DCBE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1D5E2DDB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Ответственный за реализацию ‒ МФ ЯО</w:t>
            </w:r>
          </w:p>
        </w:tc>
        <w:tc>
          <w:tcPr>
            <w:tcW w:w="7665" w:type="dxa"/>
            <w:gridSpan w:val="2"/>
          </w:tcPr>
          <w:p w14:paraId="4111F350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E53F45" w:rsidRPr="00FC27B2" w14:paraId="6ED0014E" w14:textId="77777777" w:rsidTr="000A23A6">
        <w:tc>
          <w:tcPr>
            <w:tcW w:w="992" w:type="dxa"/>
          </w:tcPr>
          <w:p w14:paraId="499CFFE3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2711935D" w14:textId="77777777" w:rsidR="00E53F45" w:rsidRPr="00FC27B2" w:rsidRDefault="00E53F45" w:rsidP="000A23A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C27B2">
              <w:rPr>
                <w:rFonts w:cs="Times New Roman"/>
                <w:sz w:val="24"/>
                <w:szCs w:val="24"/>
                <w:lang w:eastAsia="ru-RU"/>
              </w:rPr>
              <w:t>Обеспечение реализации социально значимых проектов, направленных на повышение финансовой грамотности населения Ярославской области</w:t>
            </w:r>
          </w:p>
          <w:p w14:paraId="684F1FD7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58" w:type="dxa"/>
          </w:tcPr>
          <w:p w14:paraId="3E8558C4" w14:textId="77777777" w:rsidR="00E53F45" w:rsidRPr="00FC27B2" w:rsidRDefault="00E53F45" w:rsidP="000A23A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обеспечена финансовая поддержка организаций, реализующих образовательные мероприятия по повышению финансовой грамотности среди целевых групп населения Ярославской области</w:t>
            </w:r>
          </w:p>
        </w:tc>
        <w:tc>
          <w:tcPr>
            <w:tcW w:w="3507" w:type="dxa"/>
          </w:tcPr>
          <w:p w14:paraId="1CAB32FE" w14:textId="77777777" w:rsidR="00E53F45" w:rsidRPr="00FC27B2" w:rsidRDefault="00E53F45" w:rsidP="000A23A6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FC27B2">
              <w:rPr>
                <w:rFonts w:cs="Times New Roman"/>
                <w:bCs/>
                <w:sz w:val="24"/>
                <w:szCs w:val="24"/>
              </w:rPr>
              <w:t>темп роста налоговых и неналоговых доходов областного бюджета</w:t>
            </w:r>
          </w:p>
        </w:tc>
      </w:tr>
    </w:tbl>
    <w:p w14:paraId="3CCEEEAB" w14:textId="77777777" w:rsidR="00E53F45" w:rsidRPr="00FC27B2" w:rsidRDefault="00E53F45" w:rsidP="00E53F45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</w:p>
    <w:p w14:paraId="69A6EE29" w14:textId="6EBF983A" w:rsidR="00E53F45" w:rsidRDefault="00E53F45" w:rsidP="00E53F45">
      <w:pPr>
        <w:keepNext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</w:pPr>
      <w:r w:rsidRPr="00FC27B2">
        <w:rPr>
          <w:rFonts w:cs="Times New Roman"/>
          <w:bCs/>
          <w:szCs w:val="28"/>
        </w:rPr>
        <w:t xml:space="preserve">4. Финансовое обеспечение Государственной программы </w:t>
      </w:r>
    </w:p>
    <w:p w14:paraId="16549697" w14:textId="451C4729" w:rsidR="00EE3665" w:rsidRPr="00EE3665" w:rsidRDefault="00A77049" w:rsidP="00EE3665">
      <w:pPr>
        <w:keepNext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(раздел в ред. постановлений</w:t>
      </w:r>
      <w:r w:rsidR="00EE3665" w:rsidRPr="00EE3665">
        <w:rPr>
          <w:rFonts w:cs="Times New Roman"/>
          <w:bCs/>
          <w:szCs w:val="28"/>
        </w:rPr>
        <w:t xml:space="preserve"> </w:t>
      </w:r>
    </w:p>
    <w:p w14:paraId="473FDBA3" w14:textId="075E9EDC" w:rsidR="00EE3665" w:rsidRPr="00FC27B2" w:rsidRDefault="00EE3665" w:rsidP="00EE3665">
      <w:pPr>
        <w:keepNext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</w:pPr>
      <w:r w:rsidRPr="00EE3665">
        <w:rPr>
          <w:rFonts w:cs="Times New Roman"/>
          <w:bCs/>
          <w:szCs w:val="28"/>
        </w:rPr>
        <w:t>от 26.11.2025 № 1237-п</w:t>
      </w:r>
      <w:r w:rsidR="00A77049">
        <w:rPr>
          <w:rFonts w:cs="Times New Roman"/>
          <w:bCs/>
          <w:szCs w:val="28"/>
        </w:rPr>
        <w:t xml:space="preserve">, </w:t>
      </w:r>
      <w:r w:rsidR="00A77049" w:rsidRPr="00A77049">
        <w:rPr>
          <w:rFonts w:cs="Times New Roman"/>
          <w:bCs/>
          <w:szCs w:val="28"/>
        </w:rPr>
        <w:t>от 22.01.2026 № 58-п</w:t>
      </w:r>
      <w:r w:rsidRPr="00EE3665">
        <w:rPr>
          <w:rFonts w:cs="Times New Roman"/>
          <w:bCs/>
          <w:szCs w:val="28"/>
        </w:rPr>
        <w:t>)</w:t>
      </w:r>
    </w:p>
    <w:p w14:paraId="440B8525" w14:textId="1952F03A" w:rsidR="00E53F45" w:rsidRDefault="00E53F45" w:rsidP="00E53F45">
      <w:pPr>
        <w:keepNext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</w:pPr>
    </w:p>
    <w:tbl>
      <w:tblPr>
        <w:tblStyle w:val="100"/>
        <w:tblW w:w="14997" w:type="dxa"/>
        <w:tblInd w:w="-5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1247"/>
        <w:gridCol w:w="1417"/>
        <w:gridCol w:w="1418"/>
        <w:gridCol w:w="1276"/>
        <w:gridCol w:w="1417"/>
        <w:gridCol w:w="1418"/>
        <w:gridCol w:w="1417"/>
        <w:gridCol w:w="1276"/>
      </w:tblGrid>
      <w:tr w:rsidR="00A77049" w:rsidRPr="004D0762" w14:paraId="63DF020D" w14:textId="77777777" w:rsidTr="00B800A2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67B0" w14:textId="77777777" w:rsidR="00A77049" w:rsidRPr="004D0762" w:rsidRDefault="00A77049" w:rsidP="00B800A2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Наименование государственной программы Ярославской области, структурного элемента/ источник финансового обеспечения</w:t>
            </w:r>
          </w:p>
        </w:tc>
        <w:tc>
          <w:tcPr>
            <w:tcW w:w="10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9EEF" w14:textId="77777777" w:rsidR="00A77049" w:rsidRPr="004D0762" w:rsidRDefault="00A77049" w:rsidP="00B800A2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77049" w:rsidRPr="004D0762" w14:paraId="34E50C36" w14:textId="77777777" w:rsidTr="00B800A2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4A5" w14:textId="77777777" w:rsidR="00A77049" w:rsidRPr="004D0762" w:rsidRDefault="00A77049" w:rsidP="00B800A2">
            <w:pPr>
              <w:keepNext/>
              <w:rPr>
                <w:rFonts w:eastAsia="Calibri" w:cs="Times New Roman"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7BAC" w14:textId="77777777" w:rsidR="00A77049" w:rsidRPr="004D0762" w:rsidRDefault="00A77049" w:rsidP="00B800A2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4788" w14:textId="77777777" w:rsidR="00A77049" w:rsidRPr="004D0762" w:rsidRDefault="00A77049" w:rsidP="00B800A2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0246" w14:textId="77777777" w:rsidR="00A77049" w:rsidRPr="004D0762" w:rsidRDefault="00A77049" w:rsidP="00B800A2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1769" w14:textId="77777777" w:rsidR="00A77049" w:rsidRPr="004D0762" w:rsidRDefault="00A77049" w:rsidP="00B800A2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0B23" w14:textId="77777777" w:rsidR="00A77049" w:rsidRPr="004D0762" w:rsidRDefault="00A77049" w:rsidP="00B800A2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F815" w14:textId="77777777" w:rsidR="00A77049" w:rsidRPr="004D0762" w:rsidRDefault="00A77049" w:rsidP="00B800A2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2029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2A93" w14:textId="77777777" w:rsidR="00A77049" w:rsidRPr="004D0762" w:rsidRDefault="00A77049" w:rsidP="00B800A2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274A" w14:textId="77777777" w:rsidR="00A77049" w:rsidRPr="004D0762" w:rsidRDefault="00A77049" w:rsidP="00B800A2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всего</w:t>
            </w:r>
          </w:p>
        </w:tc>
      </w:tr>
    </w:tbl>
    <w:p w14:paraId="521254A6" w14:textId="77777777" w:rsidR="00A77049" w:rsidRPr="004D0762" w:rsidRDefault="00A77049" w:rsidP="00A77049">
      <w:pPr>
        <w:keepNext/>
        <w:rPr>
          <w:rFonts w:eastAsia="Calibri" w:cs="Times New Roman"/>
          <w:sz w:val="2"/>
          <w:szCs w:val="2"/>
        </w:rPr>
      </w:pPr>
    </w:p>
    <w:tbl>
      <w:tblPr>
        <w:tblStyle w:val="100"/>
        <w:tblW w:w="14997" w:type="dxa"/>
        <w:tblInd w:w="-5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1247"/>
        <w:gridCol w:w="1417"/>
        <w:gridCol w:w="1418"/>
        <w:gridCol w:w="1276"/>
        <w:gridCol w:w="1417"/>
        <w:gridCol w:w="1418"/>
        <w:gridCol w:w="1417"/>
        <w:gridCol w:w="1276"/>
      </w:tblGrid>
      <w:tr w:rsidR="00A77049" w:rsidRPr="004D0762" w14:paraId="39647F6A" w14:textId="77777777" w:rsidTr="00B800A2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46C3" w14:textId="77777777" w:rsidR="00A77049" w:rsidRPr="004D0762" w:rsidRDefault="00A77049" w:rsidP="00B800A2">
            <w:pPr>
              <w:ind w:firstLine="0"/>
              <w:jc w:val="center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43E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3A5A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1A4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D57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780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B9F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F99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4C73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</w:tr>
      <w:tr w:rsidR="00A77049" w:rsidRPr="004D0762" w14:paraId="4B65B17E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E2B8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 xml:space="preserve">Государственная программа Ярославской области "Создание условий для эффективного управления региональными и муниципальными финансами в Ярославской области" </w:t>
            </w:r>
          </w:p>
          <w:p w14:paraId="3B9E852F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на 2024 – 2030 годы – всего</w:t>
            </w:r>
          </w:p>
          <w:p w14:paraId="4B683BD5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976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bCs/>
                <w:strike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7704601,8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0F6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10742311,3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931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10103389,6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EEE3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9830724,8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5C40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10123915,8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B84D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10123915,8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2C87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10123915,8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069D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left="-57" w:right="-57"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68752774,7</w:t>
            </w:r>
          </w:p>
        </w:tc>
      </w:tr>
      <w:tr w:rsidR="00A77049" w:rsidRPr="004D0762" w14:paraId="59BDA5DB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FD4D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- областные средства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43B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7704435,1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3A7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10742144,6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033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10103222,9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8E5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9830558,1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743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10123749,1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B8A9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10123749,1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04A2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10123749,1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A181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left="-57" w:right="-57"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68751607,8</w:t>
            </w:r>
          </w:p>
        </w:tc>
      </w:tr>
      <w:tr w:rsidR="00A77049" w:rsidRPr="004D0762" w14:paraId="62A5752F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B426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- внебюджетные источники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FDBB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64D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49DE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7F2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0C7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F2C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9C65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BE7B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1166,9</w:t>
            </w:r>
          </w:p>
        </w:tc>
      </w:tr>
      <w:tr w:rsidR="00A77049" w:rsidRPr="004D0762" w14:paraId="5F026906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79B3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Ведомственный проект "Повышение финансовой грамотности в Ярославской области" – всего</w:t>
            </w:r>
          </w:p>
          <w:p w14:paraId="4E827189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6BC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A2B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E70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F14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9DC9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B09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B24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69E0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A77049" w:rsidRPr="004D0762" w14:paraId="3C160166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349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областные средства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E3E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AC6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E5B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FFA3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DD51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2BF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674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7B67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A77049" w:rsidRPr="004D0762" w14:paraId="73AD4F88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7DDF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 – всего</w:t>
            </w:r>
          </w:p>
          <w:p w14:paraId="4C29A95B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DDA0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153895,1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D9A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164984,4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4C5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211035,3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5968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211888,3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B54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260892,3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979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260892,3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66C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260892,3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314D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1524480,0</w:t>
            </w:r>
          </w:p>
        </w:tc>
      </w:tr>
      <w:tr w:rsidR="00A77049" w:rsidRPr="004D0762" w14:paraId="27BE4CAB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F836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областные средства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75C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153895,1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2CC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bCs/>
                <w:strike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164984,4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5CC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211035,3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0D36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211888,3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BE2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260892,3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0F1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260892,3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058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260892,3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2527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1524480,0</w:t>
            </w:r>
          </w:p>
        </w:tc>
      </w:tr>
      <w:tr w:rsidR="00A77049" w:rsidRPr="004D0762" w14:paraId="777A2E3F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0D91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 xml:space="preserve"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 – всего </w:t>
            </w:r>
          </w:p>
          <w:p w14:paraId="13655E87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545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6431867,0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2B3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7439964,3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D34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4697353,0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AC39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4797353,0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BF9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4797353,0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D45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4797353,0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AA7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4797353,0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1271" w14:textId="77777777" w:rsidR="00A77049" w:rsidRPr="004D0762" w:rsidRDefault="00A77049" w:rsidP="00B800A2">
            <w:pPr>
              <w:spacing w:line="180" w:lineRule="atLeast"/>
              <w:ind w:left="-57" w:right="-57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37758596,3</w:t>
            </w:r>
          </w:p>
        </w:tc>
      </w:tr>
      <w:tr w:rsidR="00A77049" w:rsidRPr="004D0762" w14:paraId="2D8BDB0E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25BE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областные средства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16F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6431867,0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6C5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7439964,3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D4A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4697353,0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51C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4797353,0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C38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4797353,0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382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4797353,0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309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4797353,0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DD1" w14:textId="77777777" w:rsidR="00A77049" w:rsidRPr="004D0762" w:rsidRDefault="00A77049" w:rsidP="00B800A2">
            <w:pPr>
              <w:spacing w:line="180" w:lineRule="atLeast"/>
              <w:ind w:left="-57" w:right="-57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37758596,3</w:t>
            </w:r>
          </w:p>
        </w:tc>
      </w:tr>
      <w:tr w:rsidR="00A77049" w:rsidRPr="004D0762" w14:paraId="300A5305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72F0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 – всего</w:t>
            </w:r>
          </w:p>
          <w:p w14:paraId="0DC94CA3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CED2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1117050,7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44AE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3135545,9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7A63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5193064,6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420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4819546,8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980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5063733,8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E04D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5063733,8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AC8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5063733,8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2836" w14:textId="77777777" w:rsidR="00A77049" w:rsidRPr="004D0762" w:rsidRDefault="00A77049" w:rsidP="00B800A2">
            <w:pPr>
              <w:spacing w:line="180" w:lineRule="atLeast"/>
              <w:ind w:left="-57" w:right="-57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29456409,2</w:t>
            </w:r>
          </w:p>
        </w:tc>
      </w:tr>
      <w:tr w:rsidR="00A77049" w:rsidRPr="004D0762" w14:paraId="4598547D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B186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областные средства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8D4" w14:textId="77777777" w:rsidR="00A77049" w:rsidRPr="004D0762" w:rsidRDefault="00A77049" w:rsidP="00B800A2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1117050,7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ADD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3135545,9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F5ED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5193064,6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F78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4819546,8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A52E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5063733,8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8D3B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5063733,8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0121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5063733,8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9A8" w14:textId="77777777" w:rsidR="00A77049" w:rsidRPr="004D0762" w:rsidRDefault="00A77049" w:rsidP="00B800A2">
            <w:pPr>
              <w:spacing w:line="180" w:lineRule="atLeast"/>
              <w:ind w:left="-57" w:right="-57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29456409,2</w:t>
            </w:r>
          </w:p>
        </w:tc>
      </w:tr>
      <w:tr w:rsidR="00A77049" w:rsidRPr="004D0762" w14:paraId="068482DB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0CCF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Комплекс процессных мероприятий "Выявление уровня финансовой грамотности населения, проживающего на территории Ярославской области, и изучение особенностей его финансового поведения" – всего</w:t>
            </w:r>
          </w:p>
          <w:p w14:paraId="6A6E5363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F647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B832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4B1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F2CA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E5DA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DE6D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A363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1C1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2050,0</w:t>
            </w:r>
          </w:p>
        </w:tc>
      </w:tr>
      <w:tr w:rsidR="00A77049" w:rsidRPr="004D0762" w14:paraId="3184AC4B" w14:textId="77777777" w:rsidTr="00B800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656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областные средства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0F6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765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937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FFA1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BCB9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B26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27C1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6FB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2050,0</w:t>
            </w:r>
          </w:p>
        </w:tc>
      </w:tr>
      <w:tr w:rsidR="00A77049" w:rsidRPr="004D0762" w14:paraId="0B021F33" w14:textId="77777777" w:rsidTr="00B800A2">
        <w:tc>
          <w:tcPr>
            <w:tcW w:w="4111" w:type="dxa"/>
          </w:tcPr>
          <w:p w14:paraId="49D27C4F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Комплекс процессных мероприятий "Выявление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области" – всего</w:t>
            </w:r>
          </w:p>
          <w:p w14:paraId="2AF7ABFB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7" w:type="dxa"/>
          </w:tcPr>
          <w:p w14:paraId="7A8D8862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1366,7</w:t>
            </w:r>
          </w:p>
        </w:tc>
        <w:tc>
          <w:tcPr>
            <w:tcW w:w="1417" w:type="dxa"/>
          </w:tcPr>
          <w:p w14:paraId="22B60D64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1366,7</w:t>
            </w:r>
          </w:p>
        </w:tc>
        <w:tc>
          <w:tcPr>
            <w:tcW w:w="1418" w:type="dxa"/>
          </w:tcPr>
          <w:p w14:paraId="3D2C7D7C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1666,7</w:t>
            </w:r>
          </w:p>
        </w:tc>
        <w:tc>
          <w:tcPr>
            <w:tcW w:w="1276" w:type="dxa"/>
          </w:tcPr>
          <w:p w14:paraId="6ED6D4D0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1666,7</w:t>
            </w:r>
          </w:p>
        </w:tc>
        <w:tc>
          <w:tcPr>
            <w:tcW w:w="1417" w:type="dxa"/>
          </w:tcPr>
          <w:p w14:paraId="42AF1670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1666,7</w:t>
            </w:r>
          </w:p>
        </w:tc>
        <w:tc>
          <w:tcPr>
            <w:tcW w:w="1418" w:type="dxa"/>
          </w:tcPr>
          <w:p w14:paraId="51FCAFA9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1666,7</w:t>
            </w:r>
          </w:p>
        </w:tc>
        <w:tc>
          <w:tcPr>
            <w:tcW w:w="1417" w:type="dxa"/>
          </w:tcPr>
          <w:p w14:paraId="65EBD297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1666,7</w:t>
            </w:r>
          </w:p>
        </w:tc>
        <w:tc>
          <w:tcPr>
            <w:tcW w:w="1276" w:type="dxa"/>
          </w:tcPr>
          <w:p w14:paraId="22FACFC9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11066,9</w:t>
            </w:r>
          </w:p>
        </w:tc>
      </w:tr>
      <w:tr w:rsidR="00A77049" w:rsidRPr="004D0762" w14:paraId="5DE35A1B" w14:textId="77777777" w:rsidTr="00B800A2">
        <w:tc>
          <w:tcPr>
            <w:tcW w:w="4111" w:type="dxa"/>
          </w:tcPr>
          <w:p w14:paraId="6B739E73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- областные средства</w:t>
            </w:r>
          </w:p>
        </w:tc>
        <w:tc>
          <w:tcPr>
            <w:tcW w:w="1247" w:type="dxa"/>
          </w:tcPr>
          <w:p w14:paraId="4D928116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417" w:type="dxa"/>
          </w:tcPr>
          <w:p w14:paraId="086F04A2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418" w:type="dxa"/>
          </w:tcPr>
          <w:p w14:paraId="261173F3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0699F47E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</w:tcPr>
          <w:p w14:paraId="5B4536A0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8" w:type="dxa"/>
          </w:tcPr>
          <w:p w14:paraId="094D8274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</w:tcPr>
          <w:p w14:paraId="7D9245F2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6F9262C0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9900,0</w:t>
            </w:r>
          </w:p>
        </w:tc>
      </w:tr>
      <w:tr w:rsidR="00A77049" w:rsidRPr="004D0762" w14:paraId="4A10EFE9" w14:textId="77777777" w:rsidTr="00B800A2">
        <w:tc>
          <w:tcPr>
            <w:tcW w:w="4111" w:type="dxa"/>
          </w:tcPr>
          <w:p w14:paraId="7604AF79" w14:textId="77777777" w:rsidR="00A77049" w:rsidRPr="004D0762" w:rsidRDefault="00A77049" w:rsidP="00B800A2">
            <w:pPr>
              <w:ind w:firstLine="0"/>
              <w:rPr>
                <w:sz w:val="24"/>
                <w:szCs w:val="24"/>
              </w:rPr>
            </w:pPr>
            <w:r w:rsidRPr="004D0762">
              <w:rPr>
                <w:sz w:val="24"/>
                <w:szCs w:val="24"/>
              </w:rPr>
              <w:t>- внебюджетные источники</w:t>
            </w:r>
          </w:p>
        </w:tc>
        <w:tc>
          <w:tcPr>
            <w:tcW w:w="1247" w:type="dxa"/>
          </w:tcPr>
          <w:p w14:paraId="2CCCA3DA" w14:textId="77777777" w:rsidR="00A77049" w:rsidRPr="004D0762" w:rsidRDefault="00A77049" w:rsidP="00B800A2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7" w:type="dxa"/>
          </w:tcPr>
          <w:p w14:paraId="41B6B571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8" w:type="dxa"/>
          </w:tcPr>
          <w:p w14:paraId="195B8253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276" w:type="dxa"/>
          </w:tcPr>
          <w:p w14:paraId="66A36E8F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7" w:type="dxa"/>
          </w:tcPr>
          <w:p w14:paraId="26D55DEF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8" w:type="dxa"/>
          </w:tcPr>
          <w:p w14:paraId="62816892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417" w:type="dxa"/>
          </w:tcPr>
          <w:p w14:paraId="1995A593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166,7</w:t>
            </w:r>
          </w:p>
        </w:tc>
        <w:tc>
          <w:tcPr>
            <w:tcW w:w="1276" w:type="dxa"/>
          </w:tcPr>
          <w:p w14:paraId="1CFDA789" w14:textId="77777777" w:rsidR="00A77049" w:rsidRPr="004D0762" w:rsidRDefault="00A77049" w:rsidP="00B800A2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4D0762">
              <w:rPr>
                <w:color w:val="000000"/>
                <w:sz w:val="24"/>
                <w:szCs w:val="24"/>
              </w:rPr>
              <w:t>1166,9</w:t>
            </w:r>
          </w:p>
        </w:tc>
      </w:tr>
    </w:tbl>
    <w:p w14:paraId="06D09FE1" w14:textId="77777777" w:rsidR="00A77049" w:rsidRPr="004D0762" w:rsidRDefault="00A77049" w:rsidP="00A77049">
      <w:pPr>
        <w:tabs>
          <w:tab w:val="left" w:pos="387"/>
        </w:tabs>
        <w:ind w:firstLine="0"/>
        <w:outlineLvl w:val="1"/>
        <w:rPr>
          <w:rFonts w:cs="Times New Roman"/>
          <w:bCs/>
          <w:sz w:val="2"/>
          <w:szCs w:val="28"/>
        </w:rPr>
      </w:pPr>
    </w:p>
    <w:p w14:paraId="0C92333D" w14:textId="77777777" w:rsidR="00A77049" w:rsidRPr="000B7D44" w:rsidRDefault="00A77049" w:rsidP="00A77049">
      <w:pPr>
        <w:ind w:firstLine="0"/>
        <w:rPr>
          <w:rFonts w:eastAsiaTheme="minorHAnsi" w:cs="Times New Roman"/>
          <w:spacing w:val="-2"/>
          <w:szCs w:val="28"/>
        </w:rPr>
      </w:pPr>
    </w:p>
    <w:p w14:paraId="1DD6A69B" w14:textId="77777777" w:rsidR="00A77049" w:rsidRDefault="00A77049" w:rsidP="00E53F45">
      <w:pPr>
        <w:keepNext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</w:pPr>
      <w:bookmarkStart w:id="0" w:name="_GoBack"/>
      <w:bookmarkEnd w:id="0"/>
    </w:p>
    <w:sectPr w:rsidR="00A77049" w:rsidSect="00E53F45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985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48821" w14:textId="77777777" w:rsidR="008E7601" w:rsidRDefault="008E7601" w:rsidP="00CF5840">
      <w:r>
        <w:separator/>
      </w:r>
    </w:p>
  </w:endnote>
  <w:endnote w:type="continuationSeparator" w:id="0">
    <w:p w14:paraId="7747BE46" w14:textId="77777777" w:rsidR="008E7601" w:rsidRDefault="008E7601" w:rsidP="00CF5840">
      <w:r>
        <w:continuationSeparator/>
      </w:r>
    </w:p>
  </w:endnote>
  <w:endnote w:type="continuationNotice" w:id="1">
    <w:p w14:paraId="502BEBB8" w14:textId="77777777" w:rsidR="008E7601" w:rsidRDefault="008E7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8E7601" w14:paraId="27B80028" w14:textId="77777777" w:rsidTr="00157901">
      <w:tc>
        <w:tcPr>
          <w:tcW w:w="3333" w:type="pct"/>
          <w:shd w:val="clear" w:color="auto" w:fill="auto"/>
        </w:tcPr>
        <w:p w14:paraId="147C0EBC" w14:textId="58EABCCC" w:rsidR="008E7601" w:rsidRPr="00157901" w:rsidRDefault="008E7601" w:rsidP="00157901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157901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764DF4DF" w14:textId="78078F22" w:rsidR="008E7601" w:rsidRPr="00157901" w:rsidRDefault="008E7601" w:rsidP="00157901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157901">
            <w:rPr>
              <w:rFonts w:cs="Times New Roman"/>
              <w:color w:val="808080"/>
              <w:sz w:val="18"/>
            </w:rPr>
            <w:t xml:space="preserve">Страница </w:t>
          </w:r>
          <w:r w:rsidRPr="00157901">
            <w:rPr>
              <w:rFonts w:cs="Times New Roman"/>
              <w:color w:val="808080"/>
              <w:sz w:val="18"/>
            </w:rPr>
            <w:fldChar w:fldCharType="begin"/>
          </w:r>
          <w:r w:rsidRPr="00157901">
            <w:rPr>
              <w:rFonts w:cs="Times New Roman"/>
              <w:color w:val="808080"/>
              <w:sz w:val="18"/>
            </w:rPr>
            <w:instrText xml:space="preserve"> PAGE </w:instrText>
          </w:r>
          <w:r w:rsidRPr="00157901">
            <w:rPr>
              <w:rFonts w:cs="Times New Roman"/>
              <w:color w:val="808080"/>
              <w:sz w:val="18"/>
            </w:rPr>
            <w:fldChar w:fldCharType="separate"/>
          </w:r>
          <w:r w:rsidR="00A77049">
            <w:rPr>
              <w:rFonts w:cs="Times New Roman"/>
              <w:noProof/>
              <w:color w:val="808080"/>
              <w:sz w:val="18"/>
            </w:rPr>
            <w:t>13</w:t>
          </w:r>
          <w:r w:rsidRPr="00157901">
            <w:rPr>
              <w:rFonts w:cs="Times New Roman"/>
              <w:color w:val="808080"/>
              <w:sz w:val="18"/>
            </w:rPr>
            <w:fldChar w:fldCharType="end"/>
          </w:r>
          <w:r w:rsidRPr="00157901">
            <w:rPr>
              <w:rFonts w:cs="Times New Roman"/>
              <w:color w:val="808080"/>
              <w:sz w:val="18"/>
            </w:rPr>
            <w:t xml:space="preserve"> из </w:t>
          </w:r>
          <w:r w:rsidRPr="00157901">
            <w:rPr>
              <w:rFonts w:cs="Times New Roman"/>
              <w:color w:val="808080"/>
              <w:sz w:val="18"/>
            </w:rPr>
            <w:fldChar w:fldCharType="begin"/>
          </w:r>
          <w:r w:rsidRPr="00157901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157901">
            <w:rPr>
              <w:rFonts w:cs="Times New Roman"/>
              <w:color w:val="808080"/>
              <w:sz w:val="18"/>
            </w:rPr>
            <w:fldChar w:fldCharType="separate"/>
          </w:r>
          <w:r w:rsidR="00A77049">
            <w:rPr>
              <w:rFonts w:cs="Times New Roman"/>
              <w:noProof/>
              <w:color w:val="808080"/>
              <w:sz w:val="18"/>
            </w:rPr>
            <w:t>28</w:t>
          </w:r>
          <w:r w:rsidRPr="00157901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0D856782" w14:textId="77777777" w:rsidR="008E7601" w:rsidRPr="00157901" w:rsidRDefault="008E7601" w:rsidP="001579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8E7601" w14:paraId="3C783826" w14:textId="77777777" w:rsidTr="00157901">
      <w:tc>
        <w:tcPr>
          <w:tcW w:w="3333" w:type="pct"/>
          <w:shd w:val="clear" w:color="auto" w:fill="auto"/>
        </w:tcPr>
        <w:p w14:paraId="21875B38" w14:textId="6B0ED2DC" w:rsidR="008E7601" w:rsidRPr="00157901" w:rsidRDefault="008E7601" w:rsidP="00157901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157901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60C33940" w14:textId="79306CE9" w:rsidR="008E7601" w:rsidRPr="00157901" w:rsidRDefault="008E7601" w:rsidP="00157901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157901">
            <w:rPr>
              <w:rFonts w:cs="Times New Roman"/>
              <w:color w:val="808080"/>
              <w:sz w:val="18"/>
            </w:rPr>
            <w:t xml:space="preserve">Страница </w:t>
          </w:r>
          <w:r w:rsidRPr="00157901">
            <w:rPr>
              <w:rFonts w:cs="Times New Roman"/>
              <w:color w:val="808080"/>
              <w:sz w:val="18"/>
            </w:rPr>
            <w:fldChar w:fldCharType="begin"/>
          </w:r>
          <w:r w:rsidRPr="00157901">
            <w:rPr>
              <w:rFonts w:cs="Times New Roman"/>
              <w:color w:val="808080"/>
              <w:sz w:val="18"/>
            </w:rPr>
            <w:instrText xml:space="preserve"> PAGE </w:instrText>
          </w:r>
          <w:r w:rsidRPr="00157901">
            <w:rPr>
              <w:rFonts w:cs="Times New Roman"/>
              <w:color w:val="808080"/>
              <w:sz w:val="18"/>
            </w:rPr>
            <w:fldChar w:fldCharType="separate"/>
          </w:r>
          <w:r w:rsidR="00A77049">
            <w:rPr>
              <w:rFonts w:cs="Times New Roman"/>
              <w:noProof/>
              <w:color w:val="808080"/>
              <w:sz w:val="18"/>
            </w:rPr>
            <w:t>1</w:t>
          </w:r>
          <w:r w:rsidRPr="00157901">
            <w:rPr>
              <w:rFonts w:cs="Times New Roman"/>
              <w:color w:val="808080"/>
              <w:sz w:val="18"/>
            </w:rPr>
            <w:fldChar w:fldCharType="end"/>
          </w:r>
          <w:r w:rsidRPr="00157901">
            <w:rPr>
              <w:rFonts w:cs="Times New Roman"/>
              <w:color w:val="808080"/>
              <w:sz w:val="18"/>
            </w:rPr>
            <w:t xml:space="preserve"> из </w:t>
          </w:r>
          <w:r w:rsidRPr="00157901">
            <w:rPr>
              <w:rFonts w:cs="Times New Roman"/>
              <w:color w:val="808080"/>
              <w:sz w:val="18"/>
            </w:rPr>
            <w:fldChar w:fldCharType="begin"/>
          </w:r>
          <w:r w:rsidRPr="00157901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157901">
            <w:rPr>
              <w:rFonts w:cs="Times New Roman"/>
              <w:color w:val="808080"/>
              <w:sz w:val="18"/>
            </w:rPr>
            <w:fldChar w:fldCharType="separate"/>
          </w:r>
          <w:r w:rsidR="00A77049">
            <w:rPr>
              <w:rFonts w:cs="Times New Roman"/>
              <w:noProof/>
              <w:color w:val="808080"/>
              <w:sz w:val="18"/>
            </w:rPr>
            <w:t>28</w:t>
          </w:r>
          <w:r w:rsidRPr="00157901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3C661745" w14:textId="77777777" w:rsidR="008E7601" w:rsidRPr="00157901" w:rsidRDefault="008E7601" w:rsidP="001579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9856"/>
      <w:gridCol w:w="4930"/>
    </w:tblGrid>
    <w:tr w:rsidR="008E7601" w14:paraId="74F76C37" w14:textId="77777777" w:rsidTr="00157901">
      <w:tc>
        <w:tcPr>
          <w:tcW w:w="3333" w:type="pct"/>
          <w:shd w:val="clear" w:color="auto" w:fill="auto"/>
        </w:tcPr>
        <w:p w14:paraId="1A258D08" w14:textId="52FF7A7B" w:rsidR="008E7601" w:rsidRPr="00157901" w:rsidRDefault="008E7601" w:rsidP="00157901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157901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2DA02D52" w14:textId="15053325" w:rsidR="008E7601" w:rsidRPr="00157901" w:rsidRDefault="008E7601" w:rsidP="00157901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157901">
            <w:rPr>
              <w:rFonts w:cs="Times New Roman"/>
              <w:color w:val="808080"/>
              <w:sz w:val="18"/>
            </w:rPr>
            <w:t xml:space="preserve">Страница </w:t>
          </w:r>
          <w:r w:rsidRPr="00157901">
            <w:rPr>
              <w:rFonts w:cs="Times New Roman"/>
              <w:color w:val="808080"/>
              <w:sz w:val="18"/>
            </w:rPr>
            <w:fldChar w:fldCharType="begin"/>
          </w:r>
          <w:r w:rsidRPr="00157901">
            <w:rPr>
              <w:rFonts w:cs="Times New Roman"/>
              <w:color w:val="808080"/>
              <w:sz w:val="18"/>
            </w:rPr>
            <w:instrText xml:space="preserve"> PAGE </w:instrText>
          </w:r>
          <w:r w:rsidRPr="00157901">
            <w:rPr>
              <w:rFonts w:cs="Times New Roman"/>
              <w:color w:val="808080"/>
              <w:sz w:val="18"/>
            </w:rPr>
            <w:fldChar w:fldCharType="separate"/>
          </w:r>
          <w:r w:rsidR="00A77049">
            <w:rPr>
              <w:rFonts w:cs="Times New Roman"/>
              <w:noProof/>
              <w:color w:val="808080"/>
              <w:sz w:val="18"/>
            </w:rPr>
            <w:t>26</w:t>
          </w:r>
          <w:r w:rsidRPr="00157901">
            <w:rPr>
              <w:rFonts w:cs="Times New Roman"/>
              <w:color w:val="808080"/>
              <w:sz w:val="18"/>
            </w:rPr>
            <w:fldChar w:fldCharType="end"/>
          </w:r>
          <w:r w:rsidRPr="00157901">
            <w:rPr>
              <w:rFonts w:cs="Times New Roman"/>
              <w:color w:val="808080"/>
              <w:sz w:val="18"/>
            </w:rPr>
            <w:t xml:space="preserve"> из </w:t>
          </w:r>
          <w:r w:rsidRPr="00157901">
            <w:rPr>
              <w:rFonts w:cs="Times New Roman"/>
              <w:color w:val="808080"/>
              <w:sz w:val="18"/>
            </w:rPr>
            <w:fldChar w:fldCharType="begin"/>
          </w:r>
          <w:r w:rsidRPr="00157901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157901">
            <w:rPr>
              <w:rFonts w:cs="Times New Roman"/>
              <w:color w:val="808080"/>
              <w:sz w:val="18"/>
            </w:rPr>
            <w:fldChar w:fldCharType="separate"/>
          </w:r>
          <w:r w:rsidR="00A77049">
            <w:rPr>
              <w:rFonts w:cs="Times New Roman"/>
              <w:noProof/>
              <w:color w:val="808080"/>
              <w:sz w:val="18"/>
            </w:rPr>
            <w:t>28</w:t>
          </w:r>
          <w:r w:rsidRPr="00157901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6273B06D" w14:textId="77777777" w:rsidR="008E7601" w:rsidRPr="00157901" w:rsidRDefault="008E7601" w:rsidP="0015790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9856"/>
      <w:gridCol w:w="4930"/>
    </w:tblGrid>
    <w:tr w:rsidR="008E7601" w14:paraId="2D556F20" w14:textId="77777777" w:rsidTr="00157901">
      <w:tc>
        <w:tcPr>
          <w:tcW w:w="3333" w:type="pct"/>
          <w:shd w:val="clear" w:color="auto" w:fill="auto"/>
        </w:tcPr>
        <w:p w14:paraId="2B4496D7" w14:textId="4194F877" w:rsidR="008E7601" w:rsidRPr="00157901" w:rsidRDefault="008E7601" w:rsidP="00157901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157901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015B799F" w14:textId="288455F6" w:rsidR="008E7601" w:rsidRPr="00157901" w:rsidRDefault="008E7601" w:rsidP="00157901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157901">
            <w:rPr>
              <w:rFonts w:cs="Times New Roman"/>
              <w:color w:val="808080"/>
              <w:sz w:val="18"/>
            </w:rPr>
            <w:t xml:space="preserve">Страница </w:t>
          </w:r>
          <w:r w:rsidRPr="00157901">
            <w:rPr>
              <w:rFonts w:cs="Times New Roman"/>
              <w:color w:val="808080"/>
              <w:sz w:val="18"/>
            </w:rPr>
            <w:fldChar w:fldCharType="begin"/>
          </w:r>
          <w:r w:rsidRPr="00157901">
            <w:rPr>
              <w:rFonts w:cs="Times New Roman"/>
              <w:color w:val="808080"/>
              <w:sz w:val="18"/>
            </w:rPr>
            <w:instrText xml:space="preserve"> PAGE </w:instrText>
          </w:r>
          <w:r w:rsidRPr="00157901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1</w:t>
          </w:r>
          <w:r w:rsidRPr="00157901">
            <w:rPr>
              <w:rFonts w:cs="Times New Roman"/>
              <w:color w:val="808080"/>
              <w:sz w:val="18"/>
            </w:rPr>
            <w:fldChar w:fldCharType="end"/>
          </w:r>
          <w:r w:rsidRPr="00157901">
            <w:rPr>
              <w:rFonts w:cs="Times New Roman"/>
              <w:color w:val="808080"/>
              <w:sz w:val="18"/>
            </w:rPr>
            <w:t xml:space="preserve"> из </w:t>
          </w:r>
          <w:r w:rsidRPr="00157901">
            <w:rPr>
              <w:rFonts w:cs="Times New Roman"/>
              <w:color w:val="808080"/>
              <w:sz w:val="18"/>
            </w:rPr>
            <w:fldChar w:fldCharType="begin"/>
          </w:r>
          <w:r w:rsidRPr="00157901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157901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21</w:t>
          </w:r>
          <w:r w:rsidRPr="00157901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25A3A06F" w14:textId="77777777" w:rsidR="008E7601" w:rsidRPr="00157901" w:rsidRDefault="008E7601" w:rsidP="001579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C07A5" w14:textId="77777777" w:rsidR="008E7601" w:rsidRDefault="008E7601" w:rsidP="00CF5840">
      <w:r>
        <w:separator/>
      </w:r>
    </w:p>
  </w:footnote>
  <w:footnote w:type="continuationSeparator" w:id="0">
    <w:p w14:paraId="0FEEDCEF" w14:textId="77777777" w:rsidR="008E7601" w:rsidRDefault="008E7601" w:rsidP="00CF5840">
      <w:r>
        <w:continuationSeparator/>
      </w:r>
    </w:p>
  </w:footnote>
  <w:footnote w:type="continuationNotice" w:id="1">
    <w:p w14:paraId="2D8F13EC" w14:textId="77777777" w:rsidR="008E7601" w:rsidRDefault="008E76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B6D0" w14:textId="0E7BEA58" w:rsidR="008E7601" w:rsidRPr="00157901" w:rsidRDefault="008E7601" w:rsidP="001579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62B95" w14:textId="53D83C5D" w:rsidR="008E7601" w:rsidRDefault="008E7601" w:rsidP="00FB08E0">
    <w:pPr>
      <w:pStyle w:val="a4"/>
      <w:ind w:firstLine="0"/>
      <w:jc w:val="center"/>
    </w:pPr>
  </w:p>
  <w:p w14:paraId="15691B06" w14:textId="77777777" w:rsidR="008E7601" w:rsidRDefault="008E76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30"/>
    <w:rsid w:val="0000609F"/>
    <w:rsid w:val="0000677B"/>
    <w:rsid w:val="00007DCA"/>
    <w:rsid w:val="0001107F"/>
    <w:rsid w:val="00021BFB"/>
    <w:rsid w:val="00023427"/>
    <w:rsid w:val="00043F02"/>
    <w:rsid w:val="00056F27"/>
    <w:rsid w:val="00062B60"/>
    <w:rsid w:val="00083E6D"/>
    <w:rsid w:val="000A23A6"/>
    <w:rsid w:val="000B09C8"/>
    <w:rsid w:val="000C1709"/>
    <w:rsid w:val="000C6A89"/>
    <w:rsid w:val="000C7F5A"/>
    <w:rsid w:val="000E3F97"/>
    <w:rsid w:val="000E45C6"/>
    <w:rsid w:val="000E4D96"/>
    <w:rsid w:val="00117E9E"/>
    <w:rsid w:val="0012733C"/>
    <w:rsid w:val="0013169D"/>
    <w:rsid w:val="001347C5"/>
    <w:rsid w:val="001500C3"/>
    <w:rsid w:val="00156AC1"/>
    <w:rsid w:val="00157901"/>
    <w:rsid w:val="001707B3"/>
    <w:rsid w:val="00173229"/>
    <w:rsid w:val="001756AD"/>
    <w:rsid w:val="001813E5"/>
    <w:rsid w:val="00181F32"/>
    <w:rsid w:val="00187886"/>
    <w:rsid w:val="0019349E"/>
    <w:rsid w:val="001B6AAD"/>
    <w:rsid w:val="001C3F8A"/>
    <w:rsid w:val="001C603F"/>
    <w:rsid w:val="001C78DA"/>
    <w:rsid w:val="001D5A20"/>
    <w:rsid w:val="001E314B"/>
    <w:rsid w:val="001E4545"/>
    <w:rsid w:val="001F04AE"/>
    <w:rsid w:val="001F30E9"/>
    <w:rsid w:val="001F3512"/>
    <w:rsid w:val="001F414D"/>
    <w:rsid w:val="00204AB9"/>
    <w:rsid w:val="00205C5B"/>
    <w:rsid w:val="0021036A"/>
    <w:rsid w:val="00211934"/>
    <w:rsid w:val="00216C8B"/>
    <w:rsid w:val="00221E39"/>
    <w:rsid w:val="00225110"/>
    <w:rsid w:val="002261FB"/>
    <w:rsid w:val="002275BA"/>
    <w:rsid w:val="002306C4"/>
    <w:rsid w:val="00245B16"/>
    <w:rsid w:val="00251DCB"/>
    <w:rsid w:val="00260038"/>
    <w:rsid w:val="002766E1"/>
    <w:rsid w:val="002779F7"/>
    <w:rsid w:val="002969A9"/>
    <w:rsid w:val="002B1704"/>
    <w:rsid w:val="002C1240"/>
    <w:rsid w:val="002C5A81"/>
    <w:rsid w:val="002D4AB4"/>
    <w:rsid w:val="002F238E"/>
    <w:rsid w:val="002F30DD"/>
    <w:rsid w:val="002F612A"/>
    <w:rsid w:val="002F6DDE"/>
    <w:rsid w:val="002F75E4"/>
    <w:rsid w:val="003069C6"/>
    <w:rsid w:val="00316097"/>
    <w:rsid w:val="003246AA"/>
    <w:rsid w:val="00331283"/>
    <w:rsid w:val="00347AD7"/>
    <w:rsid w:val="003648C7"/>
    <w:rsid w:val="003656CE"/>
    <w:rsid w:val="003733F6"/>
    <w:rsid w:val="00381164"/>
    <w:rsid w:val="003A2DCC"/>
    <w:rsid w:val="003B6A01"/>
    <w:rsid w:val="003B7DA1"/>
    <w:rsid w:val="003C1FBA"/>
    <w:rsid w:val="003C223B"/>
    <w:rsid w:val="003D1E8D"/>
    <w:rsid w:val="003D4880"/>
    <w:rsid w:val="003E33CC"/>
    <w:rsid w:val="003F1C22"/>
    <w:rsid w:val="003F43C8"/>
    <w:rsid w:val="003F65E2"/>
    <w:rsid w:val="0040656C"/>
    <w:rsid w:val="0042780A"/>
    <w:rsid w:val="00430DDC"/>
    <w:rsid w:val="004549B2"/>
    <w:rsid w:val="00460172"/>
    <w:rsid w:val="00470773"/>
    <w:rsid w:val="0047728C"/>
    <w:rsid w:val="00481BA8"/>
    <w:rsid w:val="004845DC"/>
    <w:rsid w:val="00487DAB"/>
    <w:rsid w:val="00497DB9"/>
    <w:rsid w:val="004A752D"/>
    <w:rsid w:val="004B6211"/>
    <w:rsid w:val="004B7437"/>
    <w:rsid w:val="004C156A"/>
    <w:rsid w:val="004D7E7B"/>
    <w:rsid w:val="004E01B0"/>
    <w:rsid w:val="004F0106"/>
    <w:rsid w:val="004F5B67"/>
    <w:rsid w:val="00506C83"/>
    <w:rsid w:val="00506FB6"/>
    <w:rsid w:val="005077B2"/>
    <w:rsid w:val="00511DC2"/>
    <w:rsid w:val="0051227B"/>
    <w:rsid w:val="005179D4"/>
    <w:rsid w:val="005253C1"/>
    <w:rsid w:val="00547508"/>
    <w:rsid w:val="0055179E"/>
    <w:rsid w:val="00554047"/>
    <w:rsid w:val="00570FBB"/>
    <w:rsid w:val="0057505A"/>
    <w:rsid w:val="00584EBA"/>
    <w:rsid w:val="005862FB"/>
    <w:rsid w:val="00592558"/>
    <w:rsid w:val="005936AA"/>
    <w:rsid w:val="00594B37"/>
    <w:rsid w:val="00595518"/>
    <w:rsid w:val="0059760A"/>
    <w:rsid w:val="005A05A3"/>
    <w:rsid w:val="005B5BD5"/>
    <w:rsid w:val="005D0148"/>
    <w:rsid w:val="005D0750"/>
    <w:rsid w:val="005D4AE9"/>
    <w:rsid w:val="005D70F9"/>
    <w:rsid w:val="005F2543"/>
    <w:rsid w:val="00604698"/>
    <w:rsid w:val="006072E1"/>
    <w:rsid w:val="006128BB"/>
    <w:rsid w:val="006157BF"/>
    <w:rsid w:val="00615BAD"/>
    <w:rsid w:val="00620C27"/>
    <w:rsid w:val="00631ABE"/>
    <w:rsid w:val="006751C5"/>
    <w:rsid w:val="00681496"/>
    <w:rsid w:val="006901C3"/>
    <w:rsid w:val="00692269"/>
    <w:rsid w:val="006924D8"/>
    <w:rsid w:val="006A05DE"/>
    <w:rsid w:val="006B61FF"/>
    <w:rsid w:val="006C4238"/>
    <w:rsid w:val="006D2B38"/>
    <w:rsid w:val="006E69FF"/>
    <w:rsid w:val="006E707E"/>
    <w:rsid w:val="00716047"/>
    <w:rsid w:val="00717EA4"/>
    <w:rsid w:val="00721775"/>
    <w:rsid w:val="0073044C"/>
    <w:rsid w:val="00730833"/>
    <w:rsid w:val="00732E32"/>
    <w:rsid w:val="007341B3"/>
    <w:rsid w:val="00737E26"/>
    <w:rsid w:val="00741682"/>
    <w:rsid w:val="0074660E"/>
    <w:rsid w:val="0075264F"/>
    <w:rsid w:val="007550AC"/>
    <w:rsid w:val="007668C3"/>
    <w:rsid w:val="00771084"/>
    <w:rsid w:val="00773AA6"/>
    <w:rsid w:val="00783415"/>
    <w:rsid w:val="007838ED"/>
    <w:rsid w:val="00796C37"/>
    <w:rsid w:val="007C5551"/>
    <w:rsid w:val="007D2016"/>
    <w:rsid w:val="007D5B03"/>
    <w:rsid w:val="007F7623"/>
    <w:rsid w:val="00807703"/>
    <w:rsid w:val="00810833"/>
    <w:rsid w:val="00810C63"/>
    <w:rsid w:val="008377DD"/>
    <w:rsid w:val="00852F72"/>
    <w:rsid w:val="00860512"/>
    <w:rsid w:val="008614DD"/>
    <w:rsid w:val="00871872"/>
    <w:rsid w:val="00881C51"/>
    <w:rsid w:val="008B24BA"/>
    <w:rsid w:val="008B5217"/>
    <w:rsid w:val="008C1CB8"/>
    <w:rsid w:val="008C5C70"/>
    <w:rsid w:val="008E7601"/>
    <w:rsid w:val="008F68C9"/>
    <w:rsid w:val="009213DE"/>
    <w:rsid w:val="00951EAB"/>
    <w:rsid w:val="00964E0B"/>
    <w:rsid w:val="00965D6F"/>
    <w:rsid w:val="00976B4B"/>
    <w:rsid w:val="00986D19"/>
    <w:rsid w:val="00995D81"/>
    <w:rsid w:val="009A08C0"/>
    <w:rsid w:val="009B0A11"/>
    <w:rsid w:val="009B5DB9"/>
    <w:rsid w:val="009B795A"/>
    <w:rsid w:val="009D14FA"/>
    <w:rsid w:val="009D32D6"/>
    <w:rsid w:val="009D58E5"/>
    <w:rsid w:val="009E30F9"/>
    <w:rsid w:val="009E5BBF"/>
    <w:rsid w:val="00A04FA1"/>
    <w:rsid w:val="00A06DC7"/>
    <w:rsid w:val="00A13E0D"/>
    <w:rsid w:val="00A1616F"/>
    <w:rsid w:val="00A23113"/>
    <w:rsid w:val="00A2360C"/>
    <w:rsid w:val="00A245E1"/>
    <w:rsid w:val="00A477F4"/>
    <w:rsid w:val="00A71464"/>
    <w:rsid w:val="00A7332D"/>
    <w:rsid w:val="00A74ACD"/>
    <w:rsid w:val="00A77049"/>
    <w:rsid w:val="00A81AC1"/>
    <w:rsid w:val="00A83D83"/>
    <w:rsid w:val="00A87B66"/>
    <w:rsid w:val="00AA2040"/>
    <w:rsid w:val="00AA4F29"/>
    <w:rsid w:val="00AB1687"/>
    <w:rsid w:val="00AB3878"/>
    <w:rsid w:val="00AB3A98"/>
    <w:rsid w:val="00AC026D"/>
    <w:rsid w:val="00AE3C7D"/>
    <w:rsid w:val="00B04C52"/>
    <w:rsid w:val="00B11BFB"/>
    <w:rsid w:val="00B126A3"/>
    <w:rsid w:val="00B15FEA"/>
    <w:rsid w:val="00B41FCA"/>
    <w:rsid w:val="00B44117"/>
    <w:rsid w:val="00B55589"/>
    <w:rsid w:val="00B62E62"/>
    <w:rsid w:val="00B652A0"/>
    <w:rsid w:val="00B6639B"/>
    <w:rsid w:val="00B71C50"/>
    <w:rsid w:val="00B90652"/>
    <w:rsid w:val="00B96242"/>
    <w:rsid w:val="00BA66B4"/>
    <w:rsid w:val="00BB1812"/>
    <w:rsid w:val="00BB2434"/>
    <w:rsid w:val="00BB38FE"/>
    <w:rsid w:val="00BC2C0F"/>
    <w:rsid w:val="00BD3826"/>
    <w:rsid w:val="00BD7B72"/>
    <w:rsid w:val="00BE39C5"/>
    <w:rsid w:val="00BE7C98"/>
    <w:rsid w:val="00C03E5A"/>
    <w:rsid w:val="00C052E1"/>
    <w:rsid w:val="00C208D9"/>
    <w:rsid w:val="00C22D48"/>
    <w:rsid w:val="00C24E65"/>
    <w:rsid w:val="00C2740E"/>
    <w:rsid w:val="00C4062D"/>
    <w:rsid w:val="00C40DFB"/>
    <w:rsid w:val="00C43800"/>
    <w:rsid w:val="00C73D60"/>
    <w:rsid w:val="00C8595D"/>
    <w:rsid w:val="00C9739E"/>
    <w:rsid w:val="00CC757E"/>
    <w:rsid w:val="00CD1C77"/>
    <w:rsid w:val="00CD3D9A"/>
    <w:rsid w:val="00CE34CA"/>
    <w:rsid w:val="00CF48FC"/>
    <w:rsid w:val="00CF4A59"/>
    <w:rsid w:val="00CF5840"/>
    <w:rsid w:val="00D00EFB"/>
    <w:rsid w:val="00D03578"/>
    <w:rsid w:val="00D06430"/>
    <w:rsid w:val="00D12A27"/>
    <w:rsid w:val="00D131DD"/>
    <w:rsid w:val="00D22C59"/>
    <w:rsid w:val="00D353A3"/>
    <w:rsid w:val="00D41350"/>
    <w:rsid w:val="00D430DC"/>
    <w:rsid w:val="00D438D5"/>
    <w:rsid w:val="00D44215"/>
    <w:rsid w:val="00D44692"/>
    <w:rsid w:val="00D62854"/>
    <w:rsid w:val="00D917EF"/>
    <w:rsid w:val="00D93F0C"/>
    <w:rsid w:val="00D94D3E"/>
    <w:rsid w:val="00D95379"/>
    <w:rsid w:val="00D96F5E"/>
    <w:rsid w:val="00DA54C0"/>
    <w:rsid w:val="00DB184E"/>
    <w:rsid w:val="00DC461E"/>
    <w:rsid w:val="00DE1A85"/>
    <w:rsid w:val="00DF19A4"/>
    <w:rsid w:val="00DF1A17"/>
    <w:rsid w:val="00E0412F"/>
    <w:rsid w:val="00E10153"/>
    <w:rsid w:val="00E1407E"/>
    <w:rsid w:val="00E14399"/>
    <w:rsid w:val="00E16FBD"/>
    <w:rsid w:val="00E22B1A"/>
    <w:rsid w:val="00E310C5"/>
    <w:rsid w:val="00E377E1"/>
    <w:rsid w:val="00E379FB"/>
    <w:rsid w:val="00E37EA8"/>
    <w:rsid w:val="00E40A1F"/>
    <w:rsid w:val="00E41A4A"/>
    <w:rsid w:val="00E443BA"/>
    <w:rsid w:val="00E51ED2"/>
    <w:rsid w:val="00E53F45"/>
    <w:rsid w:val="00E56E79"/>
    <w:rsid w:val="00E63AF1"/>
    <w:rsid w:val="00E72745"/>
    <w:rsid w:val="00E75108"/>
    <w:rsid w:val="00E77AE9"/>
    <w:rsid w:val="00E80079"/>
    <w:rsid w:val="00E83462"/>
    <w:rsid w:val="00E86646"/>
    <w:rsid w:val="00EA288C"/>
    <w:rsid w:val="00EA7B58"/>
    <w:rsid w:val="00EA7EA4"/>
    <w:rsid w:val="00ED15EF"/>
    <w:rsid w:val="00EE3665"/>
    <w:rsid w:val="00EF10A2"/>
    <w:rsid w:val="00F20E9F"/>
    <w:rsid w:val="00F24227"/>
    <w:rsid w:val="00F30B75"/>
    <w:rsid w:val="00F31CBD"/>
    <w:rsid w:val="00F51B36"/>
    <w:rsid w:val="00F52C40"/>
    <w:rsid w:val="00F55139"/>
    <w:rsid w:val="00F57D4F"/>
    <w:rsid w:val="00F60645"/>
    <w:rsid w:val="00F73ADA"/>
    <w:rsid w:val="00F82D65"/>
    <w:rsid w:val="00F952EB"/>
    <w:rsid w:val="00FA5D39"/>
    <w:rsid w:val="00FA5EA7"/>
    <w:rsid w:val="00FB08E0"/>
    <w:rsid w:val="00FB15DB"/>
    <w:rsid w:val="00FC6ECA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04448D"/>
  <w15:docId w15:val="{FC9F4E4F-7F68-43B4-B99F-A73A7401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0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paragraph" w:customStyle="1" w:styleId="ConsPlusNormal">
    <w:name w:val="ConsPlusNormal"/>
    <w:rsid w:val="00F57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2E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E32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D44692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table" w:customStyle="1" w:styleId="2">
    <w:name w:val="Сетка таблицы2"/>
    <w:basedOn w:val="a1"/>
    <w:next w:val="a3"/>
    <w:uiPriority w:val="59"/>
    <w:rsid w:val="00D4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4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3E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08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A0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E5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3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B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B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9B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A8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59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59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A54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54C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A54C0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4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54C0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af1">
    <w:name w:val="Основной текст_"/>
    <w:basedOn w:val="a0"/>
    <w:link w:val="10"/>
    <w:rsid w:val="00A714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4"/>
    <w:rsid w:val="00A7146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1"/>
    <w:rsid w:val="00A71464"/>
    <w:pPr>
      <w:widowControl w:val="0"/>
      <w:shd w:val="clear" w:color="auto" w:fill="FFFFFF"/>
      <w:ind w:firstLine="400"/>
    </w:pPr>
    <w:rPr>
      <w:rFonts w:cs="Times New Roman"/>
      <w:szCs w:val="28"/>
    </w:rPr>
  </w:style>
  <w:style w:type="paragraph" w:customStyle="1" w:styleId="24">
    <w:name w:val="Заголовок №2"/>
    <w:basedOn w:val="a"/>
    <w:link w:val="20"/>
    <w:rsid w:val="00A71464"/>
    <w:pPr>
      <w:widowControl w:val="0"/>
      <w:shd w:val="clear" w:color="auto" w:fill="FFFFFF"/>
      <w:spacing w:after="360"/>
      <w:ind w:firstLine="0"/>
      <w:jc w:val="center"/>
      <w:outlineLvl w:val="1"/>
    </w:pPr>
    <w:rPr>
      <w:rFonts w:cs="Times New Roman"/>
      <w:b/>
      <w:bCs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131DD"/>
  </w:style>
  <w:style w:type="table" w:customStyle="1" w:styleId="100">
    <w:name w:val="Сетка таблицы10"/>
    <w:basedOn w:val="a1"/>
    <w:next w:val="a3"/>
    <w:uiPriority w:val="59"/>
    <w:rsid w:val="00D131DD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131DD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D131DD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131DD"/>
    <w:rPr>
      <w:color w:val="954F72"/>
      <w:u w:val="single"/>
    </w:rPr>
  </w:style>
  <w:style w:type="character" w:styleId="af4">
    <w:name w:val="FollowedHyperlink"/>
    <w:basedOn w:val="a0"/>
    <w:uiPriority w:val="99"/>
    <w:semiHidden/>
    <w:unhideWhenUsed/>
    <w:rsid w:val="00D131DD"/>
    <w:rPr>
      <w:color w:val="800080" w:themeColor="followedHyperlink"/>
      <w:u w:val="single"/>
    </w:rPr>
  </w:style>
  <w:style w:type="table" w:customStyle="1" w:styleId="101">
    <w:name w:val="Сетка таблицы101"/>
    <w:basedOn w:val="a1"/>
    <w:next w:val="a3"/>
    <w:uiPriority w:val="59"/>
    <w:rsid w:val="00C24E65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E22B1A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ccf62732e08525b243b6311c0a3cd460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44bc4240dfa2ae4ca7bfd92925a29b0e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ID xmlns="081b8c99-5a1b-4ba1-9a3e-0d0cea83319e" xsi:nil="true"/>
    <dateaddindb xmlns="081b8c99-5a1b-4ba1-9a3e-0d0cea83319e">2024-04-24T20:00:00+00:00</dateaddindb>
    <dateminusta xmlns="081b8c99-5a1b-4ba1-9a3e-0d0cea83319e" xsi:nil="true"/>
    <numik xmlns="af44e648-6311-40f1-ad37-1234555fd9ba">388</numik>
    <kind xmlns="e2080b48-eafa-461e-b501-38555d38caa1">79</kind>
    <num xmlns="af44e648-6311-40f1-ad37-1234555fd9ba">388</num>
    <beginactiondate xmlns="a853e5a8-fa1e-4dd3-a1b5-1604bfb35b05">2024-03-26T20:00:00+00:00</beginactiondate>
    <approvaldate xmlns="081b8c99-5a1b-4ba1-9a3e-0d0cea83319e">2024-03-26T20:00:00+00:00</approvaldate>
    <bigtitle xmlns="a853e5a8-fa1e-4dd3-a1b5-1604bfb35b05">Об утверждении государственной программы Ярославской области «Создание условий для эффективного управления региональными и муниципальными финансами в Ярославской области» на 2024 – 2030 годы и о признании утратившими силу отдельных постановлений Правительства области (с изменениями на 22 января 2026 года)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>2026-01-21T20:00:00+00:00</redactiondate>
    <status xmlns="5256eb8c-d5dd-498a-ad6f-7fa801666f9a">34</status>
    <organ xmlns="67a9cb4f-e58d-445a-8e0b-2b8d792f9e38">218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 xsi:nil="true"/>
    <lastredaction xmlns="a853e5a8-fa1e-4dd3-a1b5-1604bfb35b05" xsi:nil="true"/>
    <number xmlns="081b8c99-5a1b-4ba1-9a3e-0d0cea83319e">388-п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B45A-E3CF-480B-8B73-61F946778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AA6B1-B820-4615-9FFE-D4B99919C37A}">
  <ds:schemaRefs>
    <ds:schemaRef ds:uri="05bb7913-6745-425b-9415-f9dbd3e56b95"/>
    <ds:schemaRef ds:uri="e2080b48-eafa-461e-b501-38555d38caa1"/>
    <ds:schemaRef ds:uri="http://schemas.openxmlformats.org/package/2006/metadata/core-properties"/>
    <ds:schemaRef ds:uri="1e82c985-6cf2-4d43-b8b5-a430af7accc6"/>
    <ds:schemaRef ds:uri="081b8c99-5a1b-4ba1-9a3e-0d0cea83319e"/>
    <ds:schemaRef ds:uri="http://purl.org/dc/terms/"/>
    <ds:schemaRef ds:uri="http://schemas.microsoft.com/office/2006/metadata/properties"/>
    <ds:schemaRef ds:uri="http://schemas.microsoft.com/office/2006/documentManagement/types"/>
    <ds:schemaRef ds:uri="a853e5a8-fa1e-4dd3-a1b5-1604bfb35b05"/>
    <ds:schemaRef ds:uri="af44e648-6311-40f1-ad37-1234555fd9ba"/>
    <ds:schemaRef ds:uri="67a9cb4f-e58d-445a-8e0b-2b8d792f9e38"/>
    <ds:schemaRef ds:uri="http://purl.org/dc/elements/1.1/"/>
    <ds:schemaRef ds:uri="5256eb8c-d5dd-498a-ad6f-7fa801666f9a"/>
    <ds:schemaRef ds:uri="http://purl.org/dc/dcmitype/"/>
    <ds:schemaRef ds:uri="bc1d99f4-2047-4b43-99f0-e8f2a593a624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D3719-B99A-4D9D-AFB3-BB640436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области.dotx</Template>
  <TotalTime>15</TotalTime>
  <Pages>28</Pages>
  <Words>6578</Words>
  <Characters>37499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Бошина Александра Александровна</cp:lastModifiedBy>
  <cp:revision>31</cp:revision>
  <cp:lastPrinted>2024-01-23T08:44:00Z</cp:lastPrinted>
  <dcterms:created xsi:type="dcterms:W3CDTF">2024-04-25T08:55:00Z</dcterms:created>
  <dcterms:modified xsi:type="dcterms:W3CDTF">2026-01-27T07:16:00Z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 внесении изменений в постановление Правительства области от 01.03.2021 № 76-п</vt:lpwstr>
  </property>
  <property fmtid="{D5CDD505-2E9C-101B-9397-08002B2CF9AE}" pid="6" name="INSTALL_ID">
    <vt:lpwstr>34115</vt:lpwstr>
  </property>
  <property fmtid="{D5CDD505-2E9C-101B-9397-08002B2CF9AE}" pid="7" name="ContentTypeId">
    <vt:lpwstr>0x0101004652DC89D47FB74683366416A31888CB</vt:lpwstr>
  </property>
</Properties>
</file>