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75" w:rsidRDefault="002D63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Заявка _</w:t>
      </w:r>
      <w:r w:rsidR="007F5958" w:rsidRPr="007F5958">
        <w:rPr>
          <w:rFonts w:ascii="Times New Roman" w:hAnsi="Times New Roman" w:cs="Times New Roman"/>
          <w:b/>
          <w:bCs/>
          <w:sz w:val="32"/>
          <w:szCs w:val="32"/>
          <w:u w:val="single"/>
        </w:rPr>
        <w:t>Пензенской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</w:t>
      </w:r>
      <w:r>
        <w:rPr>
          <w:rFonts w:ascii="Times New Roman" w:hAnsi="Times New Roman" w:cs="Times New Roman"/>
          <w:color w:val="767171" w:themeColor="background2" w:themeShade="80"/>
          <w:sz w:val="22"/>
          <w:szCs w:val="22"/>
        </w:rPr>
        <w:t>(наименование субъекта РФ)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по лучшей региональной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практик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C7B84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5C7B84" w:rsidRPr="005C7B84">
        <w:rPr>
          <w:rFonts w:ascii="Times New Roman" w:hAnsi="Times New Roman" w:cs="Times New Roman"/>
          <w:b/>
          <w:bCs/>
          <w:sz w:val="32"/>
          <w:szCs w:val="32"/>
        </w:rPr>
        <w:t>сфере финансового просвещения и финансовой безопасности</w:t>
      </w:r>
    </w:p>
    <w:p w:rsidR="00765075" w:rsidRPr="005C7B84" w:rsidRDefault="00765075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10073" w:type="dxa"/>
        <w:tblLayout w:type="fixed"/>
        <w:tblLook w:val="04A0" w:firstRow="1" w:lastRow="0" w:firstColumn="1" w:lastColumn="0" w:noHBand="0" w:noVBand="1"/>
      </w:tblPr>
      <w:tblGrid>
        <w:gridCol w:w="2681"/>
        <w:gridCol w:w="2541"/>
        <w:gridCol w:w="2541"/>
        <w:gridCol w:w="1588"/>
        <w:gridCol w:w="236"/>
        <w:gridCol w:w="14"/>
        <w:gridCol w:w="236"/>
        <w:gridCol w:w="236"/>
      </w:tblGrid>
      <w:tr w:rsidR="00765075" w:rsidTr="005C7B84">
        <w:trPr>
          <w:gridAfter w:val="4"/>
          <w:wAfter w:w="722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практики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7F5958" w:rsidP="007555FE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Финансовое просвещение членов трудовых коллективов коммерческих и некоммерческих организаций</w:t>
            </w:r>
            <w:r w:rsidR="007555FE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, работников профсоюзов 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Краткое описание, отражающее суть 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практики</w:t>
            </w:r>
          </w:p>
          <w:p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7F5958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Просветительские проекты в трудовых коллективах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Выбрать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одно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из направлений: 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информационная кампания по финансовой грамотности;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финансовое просвещение детей и молодежи;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образовательные и просветительские проекты финансовой грамотности для взрослых; 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цифровые продукты по финансовой грамотности;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волонтерские проекты;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со СМИ, блогерами и в социальных сетях; 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органами соц. защиты, МФЦ, ПФР, ФНС, Роспотребнадзором и др.; 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с общественными организациями и движениями; </w:t>
            </w:r>
          </w:p>
          <w:p w:rsidR="00A05BE5" w:rsidRP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 xml:space="preserve">специальные проекты для людей с ОВЗ; </w:t>
            </w:r>
          </w:p>
          <w:p w:rsidR="00A05BE5" w:rsidRDefault="00A05BE5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специальные проекты для людей старшего возраста</w:t>
            </w:r>
            <w:r w:rsidR="00856C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;</w:t>
            </w:r>
          </w:p>
          <w:p w:rsidR="00856C1C" w:rsidRPr="00DC2212" w:rsidRDefault="00DD7FA1" w:rsidP="00A05BE5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</w:pPr>
            <w:r w:rsidRPr="00DD7FA1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просветительские проекты в трудовых коллектива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х</w:t>
            </w:r>
            <w:r w:rsidR="00C87F7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lang w:eastAsia="ru-RU"/>
              </w:rPr>
              <w:t>.</w:t>
            </w:r>
          </w:p>
          <w:p w:rsidR="00A05BE5" w:rsidRPr="00A05BE5" w:rsidRDefault="00A05BE5" w:rsidP="00A05BE5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</w:pPr>
            <w:r w:rsidRPr="00A05BE5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u w:val="single"/>
                <w:lang w:eastAsia="ru-RU"/>
              </w:rPr>
              <w:t>Практики по иным направлениям приниматься не будут!</w:t>
            </w:r>
          </w:p>
          <w:p w:rsidR="005C7B84" w:rsidRDefault="005C7B84" w:rsidP="005C7B84">
            <w:pPr>
              <w:pStyle w:val="af9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Raleway Medium" w:eastAsia="Times New Roman" w:hAnsi="Raleway Medium" w:cs="Calibri"/>
                <w:color w:val="757070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4"/>
          <w:wAfter w:w="722" w:type="dxa"/>
          <w:trHeight w:val="6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2D63F2" w:rsidP="007F5958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  <w:r w:rsidR="007F5958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Взрослое население 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 целевую аудиторию, на которую нацелена практика:</w:t>
            </w:r>
          </w:p>
          <w:p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дошкольники;</w:t>
            </w:r>
          </w:p>
          <w:p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школьники;</w:t>
            </w:r>
          </w:p>
          <w:p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студенты;</w:t>
            </w:r>
          </w:p>
          <w:p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взрослое население;</w:t>
            </w:r>
          </w:p>
          <w:p w:rsidR="00765075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пенсионеры и предпенсионеры;</w:t>
            </w:r>
          </w:p>
          <w:p w:rsidR="00765075" w:rsidRPr="00FC55EE" w:rsidRDefault="002D63F2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представители СМП и самозанятые граждане</w:t>
            </w:r>
            <w:r w:rsidR="00FC55EE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;</w:t>
            </w:r>
          </w:p>
          <w:p w:rsidR="00FC55EE" w:rsidRPr="005C7B84" w:rsidRDefault="005C7B84">
            <w:pPr>
              <w:pStyle w:val="af9"/>
              <w:numPr>
                <w:ilvl w:val="0"/>
                <w:numId w:val="2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люди с ОВЗ</w:t>
            </w:r>
          </w:p>
          <w:p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4"/>
          <w:wAfter w:w="722" w:type="dxa"/>
          <w:trHeight w:val="76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Охват аудитории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B8730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От 100 до 1000 чел./год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A43F7E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Выбрать</w:t>
            </w:r>
            <w:r w:rsidR="002D63F2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диапазон:</w:t>
            </w:r>
          </w:p>
          <w:p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до 100 чел./год;</w:t>
            </w:r>
          </w:p>
          <w:p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100 до 1 000 чел./год;</w:t>
            </w:r>
          </w:p>
          <w:p w:rsidR="00765075" w:rsidRDefault="002D63F2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1 000 до 5 000 чел./год;</w:t>
            </w:r>
          </w:p>
          <w:p w:rsidR="00765075" w:rsidRPr="005C7B84" w:rsidRDefault="005C7B84">
            <w:pPr>
              <w:pStyle w:val="af9"/>
              <w:numPr>
                <w:ilvl w:val="0"/>
                <w:numId w:val="5"/>
              </w:num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от 5 000 чел./год и выше</w:t>
            </w:r>
          </w:p>
          <w:p w:rsidR="005C7B84" w:rsidRDefault="005C7B84" w:rsidP="005C7B84">
            <w:pPr>
              <w:pStyle w:val="af9"/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4"/>
          <w:wAfter w:w="722" w:type="dxa"/>
          <w:trHeight w:val="880"/>
        </w:trPr>
        <w:tc>
          <w:tcPr>
            <w:tcW w:w="26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Разработчик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730F" w:rsidRDefault="00B8730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ФГОБУ ВО Финансовый университет при Правительстве РФ» в  г.Пенза</w:t>
            </w:r>
          </w:p>
          <w:p w:rsidR="00765075" w:rsidRDefault="00523D76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B8730F" w:rsidRPr="00AC4E45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val="de-DE" w:eastAsia="ru-RU"/>
                </w:rPr>
                <w:t>www.</w:t>
              </w:r>
              <w:r w:rsidR="00B8730F" w:rsidRPr="00AC4E45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val="en-US" w:eastAsia="ru-RU"/>
                </w:rPr>
                <w:t>penza.fa.ru</w:t>
              </w:r>
            </w:hyperlink>
            <w:r w:rsidR="00B8730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5C7B84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Наименование организаци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и, </w:t>
            </w:r>
            <w:r w:rsidR="00D3271C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адрес сайта разработчика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(при наличии)</w:t>
            </w:r>
          </w:p>
          <w:p w:rsidR="00765075" w:rsidRDefault="002D63F2">
            <w:pPr>
              <w:rPr>
                <w:rFonts w:ascii="Raleway Medium" w:eastAsia="Times New Roman" w:hAnsi="Raleway Medium" w:cs="Calibri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 </w:t>
            </w:r>
          </w:p>
        </w:tc>
      </w:tr>
      <w:tr w:rsidR="00765075" w:rsidTr="005C7B84">
        <w:trPr>
          <w:gridAfter w:val="4"/>
          <w:wAfter w:w="722" w:type="dxa"/>
          <w:trHeight w:val="360"/>
        </w:trPr>
        <w:tc>
          <w:tcPr>
            <w:tcW w:w="268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Краткое описание </w:t>
            </w: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практики</w:t>
            </w:r>
          </w:p>
        </w:tc>
        <w:tc>
          <w:tcPr>
            <w:tcW w:w="6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B89" w:rsidRPr="009E0201" w:rsidRDefault="002D63F2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Raleway Medium" w:eastAsia="Times New Roman" w:hAnsi="Raleway Medium" w:cs="Calibri"/>
                <w:sz w:val="28"/>
                <w:szCs w:val="28"/>
                <w:lang w:eastAsia="ru-RU"/>
              </w:rPr>
              <w:lastRenderedPageBreak/>
              <w:t> 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Финансовое просвещение работников — это комплексная 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работа, направленная на повышение уровня финансовой грамотности, формирование ответственного отношения к личным и семейным финансам, а также на защиту </w:t>
            </w:r>
            <w:r w:rsidR="003A450D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финансовых прав и интересов 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трудящихся. </w:t>
            </w:r>
          </w:p>
          <w:p w:rsidR="00CD1040" w:rsidRPr="009E0201" w:rsidRDefault="00CD1040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>Основные направления реализации практики</w:t>
            </w:r>
          </w:p>
          <w:p w:rsidR="00CD1040" w:rsidRPr="009E0201" w:rsidRDefault="00CD1040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>1. Информационно-просветительская работа</w:t>
            </w:r>
          </w:p>
          <w:p w:rsidR="00CD1040" w:rsidRDefault="00CD1040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>Профсоюзные организации</w:t>
            </w:r>
            <w:r w:rsidR="00371B14">
              <w:rPr>
                <w:rFonts w:ascii="Times New Roman" w:eastAsia="Times New Roman" w:hAnsi="Times New Roman" w:cs="Times New Roman"/>
                <w:lang w:eastAsia="ru-RU"/>
              </w:rPr>
              <w:t xml:space="preserve"> и промышленные  предприятия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на своих площадках  организовывают регулярные семинары, мастер-классы, лекции с участием экспертов по личным финансам, банковским продуктам, инвестициям, страхованию и пенсионному обеспечению. </w:t>
            </w:r>
            <w:r w:rsidR="000158AD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В качестве спикеров выступают волонтеры-эксперты ресурсного волонтерского центра финансового просвещения , функционирующего на 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0158AD" w:rsidRPr="009E0201">
              <w:rPr>
                <w:rFonts w:ascii="Times New Roman" w:eastAsia="Times New Roman" w:hAnsi="Times New Roman" w:cs="Times New Roman"/>
                <w:lang w:eastAsia="ru-RU"/>
              </w:rPr>
              <w:t>азе Пензенского филиала Финансового университета при Правительстве РФ, Ассоциации развития финансовой грамотности, Пензенского отделения В</w:t>
            </w:r>
            <w:r w:rsidR="005858AF" w:rsidRPr="009E020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0158AD" w:rsidRPr="009E0201">
              <w:rPr>
                <w:rFonts w:ascii="Times New Roman" w:eastAsia="Times New Roman" w:hAnsi="Times New Roman" w:cs="Times New Roman"/>
                <w:lang w:eastAsia="ru-RU"/>
              </w:rPr>
              <w:t>лго-Вятского главного управления Банка России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с разбором типичных ситуаций (кредиты, ипотека, накопления, защита от мошенничества).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тематики мероприятий: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1. Основы финансовой грамотности. Понятие бюджета, доходов и расходов, сбережения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2. Финансовые инструменты благосостояния: банковские продукты, страхование, инвестиции.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3 .Защита от финансовых рисков: мошенничество, долговая нагрузка, финансовая безопасность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4. Банкротство: цивилизованный инструмент решения проблем неплатежеспособности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5. Финансовое воспитание в семье: как говорить с детьми о деньгах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6. Поведенческие финансы: как мозг управляет нашими деньгами</w:t>
            </w:r>
          </w:p>
          <w:p w:rsid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 xml:space="preserve">7. Программа долгосрочных сбережений:  накопить </w:t>
            </w:r>
            <w:r w:rsidR="00371B14">
              <w:rPr>
                <w:rFonts w:ascii="Times New Roman" w:eastAsia="Times New Roman" w:hAnsi="Times New Roman" w:cs="Times New Roman"/>
                <w:lang w:eastAsia="ru-RU"/>
              </w:rPr>
              <w:t>, нельзя забыть</w:t>
            </w:r>
          </w:p>
          <w:p w:rsidR="00EF11FE" w:rsidRPr="009E0201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Формат мероприятий: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 xml:space="preserve">-Очные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мастер-классы</w:t>
            </w: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</w:p>
          <w:p w:rsidR="00EF11FE" w:rsidRP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-Интерактивные семинары с разбором реальных ситуаций.</w:t>
            </w:r>
          </w:p>
          <w:p w:rsidR="00CD1040" w:rsidRPr="009E0201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-Индивидуальные консультации с финансовыми волонтерами-экспертами.</w:t>
            </w:r>
          </w:p>
          <w:p w:rsidR="00EF11FE" w:rsidRDefault="00EF11FE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1040" w:rsidRPr="009E0201" w:rsidRDefault="000158AD" w:rsidP="00371B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методических </w:t>
            </w:r>
            <w:r w:rsidR="007555FE">
              <w:rPr>
                <w:rFonts w:ascii="Times New Roman" w:eastAsia="Times New Roman" w:hAnsi="Times New Roman" w:cs="Times New Roman"/>
                <w:lang w:eastAsia="ru-RU"/>
              </w:rPr>
              <w:t>материалов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используются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собственные разработки волонтеров финансового просвещения,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858AF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материалы Ассоциации развития финансовой грамотности, Финансового университета при Правительстве РФ, Волго-Вятского главного управления Банка России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858AF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Материалы адаптированы под </w:t>
            </w:r>
            <w:r w:rsidR="005858AF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запросы 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>целевой аудитории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. Особое внимание уделяется вопросам защиты от финансовых мошенничеств, грамотного 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>использования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кредитов и займов, планирования семейного бюджета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, программы долгосрочных 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сбережений.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D1040" w:rsidRPr="009E0201" w:rsidRDefault="008A51D7" w:rsidP="00CD104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После каждого мастер-класса проходят 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>индивидуальны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консультаци</w:t>
            </w:r>
            <w:r w:rsidRPr="009E02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8F3537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="00371B14">
              <w:rPr>
                <w:rFonts w:ascii="Times New Roman" w:eastAsia="Times New Roman" w:hAnsi="Times New Roman" w:cs="Times New Roman"/>
                <w:lang w:eastAsia="ru-RU"/>
              </w:rPr>
              <w:t>волонтерами финансового просвещения</w:t>
            </w:r>
            <w:r w:rsidR="00CD1040" w:rsidRPr="009E0201">
              <w:rPr>
                <w:rFonts w:ascii="Times New Roman" w:eastAsia="Times New Roman" w:hAnsi="Times New Roman" w:cs="Times New Roman"/>
                <w:lang w:eastAsia="ru-RU"/>
              </w:rPr>
              <w:t xml:space="preserve">, где каждый работник может получить персональные рекомендации по вопросам управления долгами, накоплениями, инвестициями или пенсионными накоплениями. </w:t>
            </w:r>
          </w:p>
          <w:p w:rsidR="00EF11FE" w:rsidRDefault="00EF11FE" w:rsidP="00EF11F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>Серия мероприятий проекта заканчивается участием волонтеров финансового просвещения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ежегодном</w:t>
            </w:r>
            <w:r w:rsidRPr="00EF11FE">
              <w:rPr>
                <w:rFonts w:ascii="Times New Roman" w:eastAsia="Times New Roman" w:hAnsi="Times New Roman" w:cs="Times New Roman"/>
                <w:lang w:eastAsia="ru-RU"/>
              </w:rPr>
              <w:t xml:space="preserve"> форуме профсоюзов Пензенской области, в рамках которого организуется площадка финансовой грамотности.</w:t>
            </w:r>
          </w:p>
          <w:p w:rsidR="00183F32" w:rsidRDefault="00371B14" w:rsidP="00EF11F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роли волонтеров финансового просвещения выступают преподаватели Финансового университета при Правительстве РФ в г.Пенза, на базе которого функционирует ресурсный центр волонтеров финансового просвещения, представители Пензенского отделения Волго-Вятского главного управления Банка России, представители финансовых организаций</w:t>
            </w:r>
            <w:r w:rsidR="00183F3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83F32" w:rsidRPr="00183F32" w:rsidRDefault="00371B14" w:rsidP="00183F3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183F32" w:rsidRPr="00183F32">
              <w:rPr>
                <w:rFonts w:ascii="Times New Roman" w:eastAsia="Times New Roman" w:hAnsi="Times New Roman" w:cs="Times New Roman"/>
                <w:lang w:eastAsia="ru-RU"/>
              </w:rPr>
              <w:t>Проект реализуется при поддержке профильных министерств (Мин</w:t>
            </w:r>
            <w:r w:rsidR="00522B16">
              <w:rPr>
                <w:rFonts w:ascii="Times New Roman" w:eastAsia="Times New Roman" w:hAnsi="Times New Roman" w:cs="Times New Roman"/>
                <w:lang w:eastAsia="ru-RU"/>
              </w:rPr>
              <w:t xml:space="preserve">истерства финансов </w:t>
            </w:r>
            <w:r w:rsidR="00183F32" w:rsidRPr="00183F32">
              <w:rPr>
                <w:rFonts w:ascii="Times New Roman" w:eastAsia="Times New Roman" w:hAnsi="Times New Roman" w:cs="Times New Roman"/>
                <w:lang w:eastAsia="ru-RU"/>
              </w:rPr>
              <w:t xml:space="preserve">Пензенской области, Пензенского отделения Волго-Вятского главного управления Банка России), </w:t>
            </w:r>
            <w:r w:rsidR="00522B16">
              <w:rPr>
                <w:rFonts w:ascii="Times New Roman" w:eastAsia="Times New Roman" w:hAnsi="Times New Roman" w:cs="Times New Roman"/>
                <w:lang w:eastAsia="ru-RU"/>
              </w:rPr>
              <w:t xml:space="preserve">Федерации профсоюзов Пензенской области </w:t>
            </w:r>
            <w:r w:rsidR="00183F32" w:rsidRPr="00183F32">
              <w:rPr>
                <w:rFonts w:ascii="Times New Roman" w:eastAsia="Times New Roman" w:hAnsi="Times New Roman" w:cs="Times New Roman"/>
                <w:lang w:eastAsia="ru-RU"/>
              </w:rPr>
              <w:t>экспертов АРФГ и может быть интегрирован в систему корпоративного обучения или профсоюзного просвещения.</w:t>
            </w:r>
          </w:p>
          <w:p w:rsidR="00765075" w:rsidRPr="009E0201" w:rsidRDefault="00765075" w:rsidP="003A450D">
            <w:pPr>
              <w:shd w:val="clear" w:color="auto" w:fill="FFFFFF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lastRenderedPageBreak/>
              <w:t xml:space="preserve">Описание технологии организации и реализации практики,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не более 3 000 знаков</w:t>
            </w:r>
          </w:p>
          <w:p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100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Достигнутые результаты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Pr="009E0201" w:rsidRDefault="009E0201" w:rsidP="009E0201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</w:t>
            </w:r>
            <w:r w:rsidR="00B8730F"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оличественные результаты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:</w:t>
            </w:r>
          </w:p>
          <w:p w:rsidR="008A51D7" w:rsidRDefault="00C5544F" w:rsidP="008A51D7">
            <w:pPr>
              <w:shd w:val="clear" w:color="auto" w:fill="FFFFFF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C5544F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 не менее 300 чел.</w:t>
            </w:r>
            <w:r w:rsid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 членов трудовых коллективов, активистов профсоюзных  и некоммерческих организаций;</w:t>
            </w:r>
          </w:p>
          <w:p w:rsidR="009E0201" w:rsidRPr="00C5544F" w:rsidRDefault="009E0201" w:rsidP="008A51D7">
            <w:pPr>
              <w:shd w:val="clear" w:color="auto" w:fill="FFFFFF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- онлайн охват не менее 4000 чел.</w:t>
            </w:r>
          </w:p>
          <w:p w:rsidR="008A51D7" w:rsidRPr="00CD1040" w:rsidRDefault="009E0201" w:rsidP="008A51D7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14"/>
                <w:szCs w:val="14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Качественные результаты:</w:t>
            </w:r>
          </w:p>
          <w:p w:rsidR="009E0201" w:rsidRPr="009E0201" w:rsidRDefault="009E0201" w:rsidP="009E0201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Повышение уровня финансовой грамотности участников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трудовых коллективов</w:t>
            </w: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9E0201" w:rsidRPr="009E0201" w:rsidRDefault="009E0201" w:rsidP="009E0201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Уверенное управление личными финансами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для формирования финансовой устойчивости сотрудников организаций и членов профсоюзов</w:t>
            </w: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9E0201" w:rsidRPr="009E0201" w:rsidRDefault="009E0201" w:rsidP="009E0201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Снижение финансовых рисков и защита от мошенничества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целевой аудитории</w:t>
            </w: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  <w:p w:rsidR="00765075" w:rsidRDefault="009E0201" w:rsidP="009E0201">
            <w:pPr>
              <w:pStyle w:val="af9"/>
              <w:numPr>
                <w:ilvl w:val="0"/>
                <w:numId w:val="4"/>
              </w:num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Эффективное использование финансовых инструментов для формирования сбережений, пенсионных накоплений и инвестиционного портфеля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на будущее</w:t>
            </w:r>
            <w:r w:rsidRPr="009E0201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Количественные и качественные результаты реализации практики, </w:t>
            </w: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оформить списком</w:t>
            </w:r>
          </w:p>
          <w:p w:rsidR="005C7B84" w:rsidRDefault="005C7B84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1140"/>
        </w:trPr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Возможности и инструменты для тиражирования 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7555FE" w:rsidP="007555FE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Планируется распространить практику на районы области, крупные промышленные предприятия региона, находящиеся в областных центрах и поселках городского типа;</w:t>
            </w:r>
            <w:r w:rsidR="002D63F2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 </w:t>
            </w:r>
          </w:p>
          <w:p w:rsidR="007555FE" w:rsidRDefault="001B42E9" w:rsidP="001B42E9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За</w:t>
            </w:r>
            <w:r w:rsidR="007555FE"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ключить</w:t>
            </w: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 xml:space="preserve"> соглашение о сотрудничестве с ГКУ Работа России», торгово-промышленной палатой Пензенской области для тиражирования практики на малый и средний бизнес, а также трудоспособное население , находящееся в поиске работы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trHeight w:val="360"/>
        </w:trPr>
        <w:tc>
          <w:tcPr>
            <w:tcW w:w="935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2D63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767171" w:themeColor="background2" w:themeShade="80"/>
                <w:sz w:val="20"/>
                <w:szCs w:val="20"/>
                <w:u w:val="single"/>
                <w:lang w:eastAsia="ru-RU"/>
              </w:rPr>
              <w:t>При наличии</w:t>
            </w:r>
            <w:r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 xml:space="preserve"> идей для тиражирования и (или) масштабирования практики в рамках субъекта</w:t>
            </w:r>
            <w:r w:rsidR="005C7B84">
              <w:rPr>
                <w:rFonts w:ascii="Raleway Medium" w:eastAsia="Times New Roman" w:hAnsi="Raleway Medium" w:cs="Calibri"/>
                <w:color w:val="767171" w:themeColor="background2" w:themeShade="80"/>
                <w:sz w:val="20"/>
                <w:szCs w:val="20"/>
                <w:lang w:eastAsia="ru-RU"/>
              </w:rPr>
              <w:t>, федерального округа, страны</w:t>
            </w: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trHeight w:val="360"/>
        </w:trPr>
        <w:tc>
          <w:tcPr>
            <w:tcW w:w="26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b/>
                <w:bCs/>
                <w:color w:val="000000"/>
                <w:sz w:val="28"/>
                <w:szCs w:val="28"/>
                <w:lang w:eastAsia="ru-RU"/>
              </w:rPr>
              <w:t>Контактное лицо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C5544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Кузнецова Елена Викторовна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3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56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C5544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Доцент кафедры «Менеджмент, информатика и общегуманитарные науки» ФГОБУ ВО Финансовый университет при Правительстве РФ» (Пензенский филиал)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5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2D63F2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Контактные данные (телефон, электронная почта)</w:t>
            </w:r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075" w:rsidTr="005C7B84">
        <w:trPr>
          <w:gridAfter w:val="3"/>
          <w:wAfter w:w="486" w:type="dxa"/>
          <w:trHeight w:val="420"/>
        </w:trPr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075" w:rsidRDefault="00765075">
            <w:pP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075" w:rsidRDefault="00C5544F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eastAsia="ru-RU"/>
              </w:rPr>
              <w:t>+79022055211</w:t>
            </w:r>
          </w:p>
          <w:p w:rsidR="00C5544F" w:rsidRPr="00C5544F" w:rsidRDefault="00523D76">
            <w:pPr>
              <w:jc w:val="center"/>
              <w:rPr>
                <w:rFonts w:ascii="Raleway Medium" w:eastAsia="Times New Roman" w:hAnsi="Raleway Medium" w:cs="Calibri"/>
                <w:color w:val="000000"/>
                <w:sz w:val="28"/>
                <w:szCs w:val="28"/>
                <w:lang w:val="en-US" w:eastAsia="ru-RU"/>
              </w:rPr>
            </w:pPr>
            <w:hyperlink r:id="rId9" w:history="1">
              <w:r w:rsidR="001B42E9" w:rsidRPr="007B6689">
                <w:rPr>
                  <w:rStyle w:val="ac"/>
                  <w:rFonts w:ascii="Raleway Medium" w:eastAsia="Times New Roman" w:hAnsi="Raleway Medium" w:cs="Calibri"/>
                  <w:sz w:val="28"/>
                  <w:szCs w:val="28"/>
                  <w:lang w:val="en-US" w:eastAsia="ru-RU"/>
                </w:rPr>
                <w:t>evkuznetsova@fa.ru</w:t>
              </w:r>
            </w:hyperlink>
          </w:p>
        </w:tc>
        <w:tc>
          <w:tcPr>
            <w:tcW w:w="236" w:type="dxa"/>
            <w:vAlign w:val="center"/>
          </w:tcPr>
          <w:p w:rsidR="00765075" w:rsidRDefault="007650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5075" w:rsidRDefault="00765075"/>
    <w:sectPr w:rsidR="00765075" w:rsidSect="00B44B87">
      <w:headerReference w:type="default" r:id="rId10"/>
      <w:foot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76" w:rsidRDefault="00523D76">
      <w:r>
        <w:separator/>
      </w:r>
    </w:p>
  </w:endnote>
  <w:endnote w:type="continuationSeparator" w:id="0">
    <w:p w:rsidR="00523D76" w:rsidRDefault="0052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Raleway Medium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699734"/>
      <w:docPartObj>
        <w:docPartGallery w:val="Page Numbers (Bottom of Page)"/>
        <w:docPartUnique/>
      </w:docPartObj>
    </w:sdtPr>
    <w:sdtEndPr/>
    <w:sdtContent>
      <w:p w:rsidR="008F3537" w:rsidRDefault="00523D76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1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3537" w:rsidRDefault="008F353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76" w:rsidRDefault="00523D76">
      <w:r>
        <w:separator/>
      </w:r>
    </w:p>
  </w:footnote>
  <w:footnote w:type="continuationSeparator" w:id="0">
    <w:p w:rsidR="00523D76" w:rsidRDefault="00523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537" w:rsidRDefault="0090615F">
    <w:pPr>
      <w:jc w:val="right"/>
      <w:rPr>
        <w:rFonts w:ascii="Times New Roman" w:eastAsia="Times New Roman" w:hAnsi="Times New Roman" w:cs="Times New Roman"/>
        <w:lang w:eastAsia="ru-RU"/>
      </w:rPr>
    </w:pPr>
    <w:r>
      <w:rPr>
        <w:rFonts w:ascii="Times New Roman" w:eastAsia="Times New Roman" w:hAnsi="Times New Roman" w:cs="Times New Roman"/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2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Lk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O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+yaLkHwIAAEYEAAAOAAAAAAAAAAAAAAAAAC4CAABkcnMvZTJvRG9jLnhtbFBLAQItABQA&#10;BgAIAAAAIQDrjR772AAAAAUBAAAPAAAAAAAAAAAAAAAAAHkEAABkcnMvZG93bnJldi54bWxQSwUG&#10;AAAAAAQABADzAAAAfgUAAAAA&#10;">
              <v:stroke joinstyle="round"/>
              <o:lock v:ext="edit" selection="t"/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lang w:eastAsia="ru-RU"/>
      </w:rPr>
      <w:drawing>
        <wp:inline distT="0" distB="0" distL="0" distR="0">
          <wp:extent cx="1466850" cy="361950"/>
          <wp:effectExtent l="0" t="0" r="0" b="0"/>
          <wp:docPr id="1" name="_x0000_i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i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422F">
      <w:rPr>
        <w:rFonts w:ascii="Times New Roman" w:eastAsia="Times New Roman" w:hAnsi="Times New Roman" w:cs="Times New Roman"/>
        <w:lang w:eastAsia="ru-RU"/>
      </w:rPr>
      <w:fldChar w:fldCharType="begin"/>
    </w:r>
    <w:r w:rsidR="008F3537">
      <w:rPr>
        <w:rFonts w:ascii="Times New Roman" w:eastAsia="Times New Roman" w:hAnsi="Times New Roman" w:cs="Times New Roman"/>
        <w:lang w:eastAsia="ru-RU"/>
      </w:rPr>
      <w:instrText xml:space="preserve"> INCLUDEPICTURE "https://xn--80apaohbc3aw9e.xn--p1ai/images/logo.svg" \* MERGEFORMATINET </w:instrText>
    </w:r>
    <w:r w:rsidR="00F3422F">
      <w:rPr>
        <w:rFonts w:ascii="Times New Roman" w:eastAsia="Times New Roman" w:hAnsi="Times New Roman" w:cs="Times New Roman"/>
        <w:lang w:eastAsia="ru-RU"/>
      </w:rPr>
      <w:fldChar w:fldCharType="end"/>
    </w:r>
  </w:p>
  <w:p w:rsidR="008F3537" w:rsidRDefault="008F3537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4443"/>
    <w:multiLevelType w:val="hybridMultilevel"/>
    <w:tmpl w:val="247AA9EC"/>
    <w:lvl w:ilvl="0" w:tplc="4956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49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A4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80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67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C4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C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60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EA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10543"/>
    <w:multiLevelType w:val="hybridMultilevel"/>
    <w:tmpl w:val="2FDEA06A"/>
    <w:lvl w:ilvl="0" w:tplc="8AC89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2C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05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25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A1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9A8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8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0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63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B72D9"/>
    <w:multiLevelType w:val="hybridMultilevel"/>
    <w:tmpl w:val="79F06C38"/>
    <w:lvl w:ilvl="0" w:tplc="109803D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8E8DAEC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4DAE96F6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9340572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8D88FF8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C4E89D5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C1A236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5B0E656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26B4528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CD417CA"/>
    <w:multiLevelType w:val="hybridMultilevel"/>
    <w:tmpl w:val="88C8D92E"/>
    <w:lvl w:ilvl="0" w:tplc="35BA9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6C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1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C6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00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3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4D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E2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8B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82C11"/>
    <w:multiLevelType w:val="hybridMultilevel"/>
    <w:tmpl w:val="98684368"/>
    <w:lvl w:ilvl="0" w:tplc="6F0EE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D8A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CC3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6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63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6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9EE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4C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46C2A"/>
    <w:multiLevelType w:val="hybridMultilevel"/>
    <w:tmpl w:val="CC50D750"/>
    <w:lvl w:ilvl="0" w:tplc="D3783444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99143A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C3F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9EFC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FCB8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06F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C4AEB5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3482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EA79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773D26D5"/>
    <w:multiLevelType w:val="hybridMultilevel"/>
    <w:tmpl w:val="EE4216E6"/>
    <w:lvl w:ilvl="0" w:tplc="EA1017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C2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28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AC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AA0E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2A0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6E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EF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6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75"/>
    <w:rsid w:val="000158AD"/>
    <w:rsid w:val="00047007"/>
    <w:rsid w:val="000F46A7"/>
    <w:rsid w:val="00104B89"/>
    <w:rsid w:val="00183F32"/>
    <w:rsid w:val="001B42E9"/>
    <w:rsid w:val="001E6676"/>
    <w:rsid w:val="0021053F"/>
    <w:rsid w:val="00240FEC"/>
    <w:rsid w:val="00276742"/>
    <w:rsid w:val="002D020B"/>
    <w:rsid w:val="002D63F2"/>
    <w:rsid w:val="002E2C17"/>
    <w:rsid w:val="00313B24"/>
    <w:rsid w:val="00371B14"/>
    <w:rsid w:val="003A450D"/>
    <w:rsid w:val="00437D55"/>
    <w:rsid w:val="004648E4"/>
    <w:rsid w:val="00522B16"/>
    <w:rsid w:val="00523D76"/>
    <w:rsid w:val="005858AF"/>
    <w:rsid w:val="005C7B84"/>
    <w:rsid w:val="00620616"/>
    <w:rsid w:val="007555FE"/>
    <w:rsid w:val="00765075"/>
    <w:rsid w:val="007F5958"/>
    <w:rsid w:val="00856C1C"/>
    <w:rsid w:val="008A51D7"/>
    <w:rsid w:val="008F3537"/>
    <w:rsid w:val="0090615F"/>
    <w:rsid w:val="0094024E"/>
    <w:rsid w:val="009E0201"/>
    <w:rsid w:val="00A05BE5"/>
    <w:rsid w:val="00A43F7E"/>
    <w:rsid w:val="00B02CAE"/>
    <w:rsid w:val="00B44B87"/>
    <w:rsid w:val="00B54EF7"/>
    <w:rsid w:val="00B8730F"/>
    <w:rsid w:val="00BF5244"/>
    <w:rsid w:val="00C5544F"/>
    <w:rsid w:val="00C87F7E"/>
    <w:rsid w:val="00CD1040"/>
    <w:rsid w:val="00D3271C"/>
    <w:rsid w:val="00D4453A"/>
    <w:rsid w:val="00DC2212"/>
    <w:rsid w:val="00DD7FA1"/>
    <w:rsid w:val="00DF4C0B"/>
    <w:rsid w:val="00EF11FE"/>
    <w:rsid w:val="00F3422F"/>
    <w:rsid w:val="00F535F3"/>
    <w:rsid w:val="00F877F0"/>
    <w:rsid w:val="00FC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87"/>
  </w:style>
  <w:style w:type="paragraph" w:styleId="1">
    <w:name w:val="heading 1"/>
    <w:basedOn w:val="a"/>
    <w:next w:val="a"/>
    <w:link w:val="10"/>
    <w:uiPriority w:val="9"/>
    <w:qFormat/>
    <w:rsid w:val="00B44B8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44B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44B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4B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44B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44B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44B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44B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44B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B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44B8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44B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44B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44B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44B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44B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44B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44B8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44B87"/>
  </w:style>
  <w:style w:type="paragraph" w:styleId="a4">
    <w:name w:val="Title"/>
    <w:basedOn w:val="a"/>
    <w:next w:val="a"/>
    <w:link w:val="a5"/>
    <w:uiPriority w:val="10"/>
    <w:qFormat/>
    <w:rsid w:val="00B44B8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44B8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4B8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44B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44B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4B8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44B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44B87"/>
    <w:rPr>
      <w:i/>
    </w:rPr>
  </w:style>
  <w:style w:type="character" w:customStyle="1" w:styleId="HeaderChar">
    <w:name w:val="Header Char"/>
    <w:basedOn w:val="a0"/>
    <w:uiPriority w:val="99"/>
    <w:rsid w:val="00B44B87"/>
  </w:style>
  <w:style w:type="character" w:customStyle="1" w:styleId="FooterChar">
    <w:name w:val="Footer Char"/>
    <w:basedOn w:val="a0"/>
    <w:uiPriority w:val="99"/>
    <w:rsid w:val="00B44B87"/>
  </w:style>
  <w:style w:type="paragraph" w:styleId="aa">
    <w:name w:val="caption"/>
    <w:basedOn w:val="a"/>
    <w:next w:val="a"/>
    <w:uiPriority w:val="35"/>
    <w:semiHidden/>
    <w:unhideWhenUsed/>
    <w:qFormat/>
    <w:rsid w:val="00B44B8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44B87"/>
  </w:style>
  <w:style w:type="table" w:styleId="ab">
    <w:name w:val="Table Grid"/>
    <w:basedOn w:val="a1"/>
    <w:uiPriority w:val="59"/>
    <w:rsid w:val="00B44B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44B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B44B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44B8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44B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44B8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4B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4B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4B8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4B8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4B8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4B8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4B8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4B8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4B8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4B8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4B8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4B8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4B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4B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4B8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4B87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4B8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4B8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4B8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4B87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4B8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4B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4B8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4B87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4B8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4B8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4B8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4B87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4B8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44B8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B44B87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44B8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44B87"/>
    <w:rPr>
      <w:sz w:val="18"/>
    </w:rPr>
  </w:style>
  <w:style w:type="character" w:styleId="af">
    <w:name w:val="footnote reference"/>
    <w:basedOn w:val="a0"/>
    <w:uiPriority w:val="99"/>
    <w:unhideWhenUsed/>
    <w:rsid w:val="00B44B8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44B87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44B87"/>
    <w:rPr>
      <w:sz w:val="20"/>
    </w:rPr>
  </w:style>
  <w:style w:type="character" w:styleId="af2">
    <w:name w:val="endnote reference"/>
    <w:basedOn w:val="a0"/>
    <w:uiPriority w:val="99"/>
    <w:semiHidden/>
    <w:unhideWhenUsed/>
    <w:rsid w:val="00B44B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44B87"/>
    <w:pPr>
      <w:spacing w:after="57"/>
    </w:pPr>
  </w:style>
  <w:style w:type="paragraph" w:styleId="23">
    <w:name w:val="toc 2"/>
    <w:basedOn w:val="a"/>
    <w:next w:val="a"/>
    <w:uiPriority w:val="39"/>
    <w:unhideWhenUsed/>
    <w:rsid w:val="00B44B8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44B8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44B8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44B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44B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44B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44B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44B87"/>
    <w:pPr>
      <w:spacing w:after="57"/>
      <w:ind w:left="2268"/>
    </w:pPr>
  </w:style>
  <w:style w:type="paragraph" w:styleId="af3">
    <w:name w:val="TOC Heading"/>
    <w:uiPriority w:val="39"/>
    <w:unhideWhenUsed/>
    <w:rsid w:val="00B44B87"/>
  </w:style>
  <w:style w:type="paragraph" w:styleId="af4">
    <w:name w:val="table of figures"/>
    <w:basedOn w:val="a"/>
    <w:next w:val="a"/>
    <w:uiPriority w:val="99"/>
    <w:unhideWhenUsed/>
    <w:rsid w:val="00B44B87"/>
  </w:style>
  <w:style w:type="paragraph" w:styleId="af5">
    <w:name w:val="header"/>
    <w:basedOn w:val="a"/>
    <w:link w:val="af6"/>
    <w:uiPriority w:val="99"/>
    <w:unhideWhenUsed/>
    <w:rsid w:val="00B44B8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B44B87"/>
  </w:style>
  <w:style w:type="paragraph" w:styleId="af7">
    <w:name w:val="footer"/>
    <w:basedOn w:val="a"/>
    <w:link w:val="af8"/>
    <w:uiPriority w:val="99"/>
    <w:unhideWhenUsed/>
    <w:rsid w:val="00B44B8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44B87"/>
  </w:style>
  <w:style w:type="paragraph" w:styleId="af9">
    <w:name w:val="List Paragraph"/>
    <w:basedOn w:val="a"/>
    <w:uiPriority w:val="34"/>
    <w:qFormat/>
    <w:rsid w:val="00B44B87"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183F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87"/>
  </w:style>
  <w:style w:type="paragraph" w:styleId="1">
    <w:name w:val="heading 1"/>
    <w:basedOn w:val="a"/>
    <w:next w:val="a"/>
    <w:link w:val="10"/>
    <w:uiPriority w:val="9"/>
    <w:qFormat/>
    <w:rsid w:val="00B44B8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44B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44B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4B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44B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44B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44B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44B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44B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B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44B8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44B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44B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44B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44B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44B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44B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44B8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44B87"/>
  </w:style>
  <w:style w:type="paragraph" w:styleId="a4">
    <w:name w:val="Title"/>
    <w:basedOn w:val="a"/>
    <w:next w:val="a"/>
    <w:link w:val="a5"/>
    <w:uiPriority w:val="10"/>
    <w:qFormat/>
    <w:rsid w:val="00B44B8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44B8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4B8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44B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44B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4B8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44B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44B87"/>
    <w:rPr>
      <w:i/>
    </w:rPr>
  </w:style>
  <w:style w:type="character" w:customStyle="1" w:styleId="HeaderChar">
    <w:name w:val="Header Char"/>
    <w:basedOn w:val="a0"/>
    <w:uiPriority w:val="99"/>
    <w:rsid w:val="00B44B87"/>
  </w:style>
  <w:style w:type="character" w:customStyle="1" w:styleId="FooterChar">
    <w:name w:val="Footer Char"/>
    <w:basedOn w:val="a0"/>
    <w:uiPriority w:val="99"/>
    <w:rsid w:val="00B44B87"/>
  </w:style>
  <w:style w:type="paragraph" w:styleId="aa">
    <w:name w:val="caption"/>
    <w:basedOn w:val="a"/>
    <w:next w:val="a"/>
    <w:uiPriority w:val="35"/>
    <w:semiHidden/>
    <w:unhideWhenUsed/>
    <w:qFormat/>
    <w:rsid w:val="00B44B87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44B87"/>
  </w:style>
  <w:style w:type="table" w:styleId="ab">
    <w:name w:val="Table Grid"/>
    <w:basedOn w:val="a1"/>
    <w:uiPriority w:val="59"/>
    <w:rsid w:val="00B44B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44B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B44B8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44B8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44B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44B8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4B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4B8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4B8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4B8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4B8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4B8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4B8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4B8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4B8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4B8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4B8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4B87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4B8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4B8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4B8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4B87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4B8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4B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4B8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4B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4B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4B8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4B87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4B8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4B8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4B8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4B87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4B8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4B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4B8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4B87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4B8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4B8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4B8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4B87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4B8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4B87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44B8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4B87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4B8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4B8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4B8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4B87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4B8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B44B87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44B8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44B87"/>
    <w:rPr>
      <w:sz w:val="18"/>
    </w:rPr>
  </w:style>
  <w:style w:type="character" w:styleId="af">
    <w:name w:val="footnote reference"/>
    <w:basedOn w:val="a0"/>
    <w:uiPriority w:val="99"/>
    <w:unhideWhenUsed/>
    <w:rsid w:val="00B44B8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44B87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44B87"/>
    <w:rPr>
      <w:sz w:val="20"/>
    </w:rPr>
  </w:style>
  <w:style w:type="character" w:styleId="af2">
    <w:name w:val="endnote reference"/>
    <w:basedOn w:val="a0"/>
    <w:uiPriority w:val="99"/>
    <w:semiHidden/>
    <w:unhideWhenUsed/>
    <w:rsid w:val="00B44B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44B87"/>
    <w:pPr>
      <w:spacing w:after="57"/>
    </w:pPr>
  </w:style>
  <w:style w:type="paragraph" w:styleId="23">
    <w:name w:val="toc 2"/>
    <w:basedOn w:val="a"/>
    <w:next w:val="a"/>
    <w:uiPriority w:val="39"/>
    <w:unhideWhenUsed/>
    <w:rsid w:val="00B44B8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44B8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44B8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44B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44B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44B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44B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44B87"/>
    <w:pPr>
      <w:spacing w:after="57"/>
      <w:ind w:left="2268"/>
    </w:pPr>
  </w:style>
  <w:style w:type="paragraph" w:styleId="af3">
    <w:name w:val="TOC Heading"/>
    <w:uiPriority w:val="39"/>
    <w:unhideWhenUsed/>
    <w:rsid w:val="00B44B87"/>
  </w:style>
  <w:style w:type="paragraph" w:styleId="af4">
    <w:name w:val="table of figures"/>
    <w:basedOn w:val="a"/>
    <w:next w:val="a"/>
    <w:uiPriority w:val="99"/>
    <w:unhideWhenUsed/>
    <w:rsid w:val="00B44B87"/>
  </w:style>
  <w:style w:type="paragraph" w:styleId="af5">
    <w:name w:val="header"/>
    <w:basedOn w:val="a"/>
    <w:link w:val="af6"/>
    <w:uiPriority w:val="99"/>
    <w:unhideWhenUsed/>
    <w:rsid w:val="00B44B8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B44B87"/>
  </w:style>
  <w:style w:type="paragraph" w:styleId="af7">
    <w:name w:val="footer"/>
    <w:basedOn w:val="a"/>
    <w:link w:val="af8"/>
    <w:uiPriority w:val="99"/>
    <w:unhideWhenUsed/>
    <w:rsid w:val="00B44B8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44B87"/>
  </w:style>
  <w:style w:type="paragraph" w:styleId="af9">
    <w:name w:val="List Paragraph"/>
    <w:basedOn w:val="a"/>
    <w:uiPriority w:val="34"/>
    <w:qFormat/>
    <w:rsid w:val="00B44B87"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183F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za.fa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kuznetsova@f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Немков Ростислав Александрович</cp:lastModifiedBy>
  <cp:revision>2</cp:revision>
  <dcterms:created xsi:type="dcterms:W3CDTF">2026-04-27T07:10:00Z</dcterms:created>
  <dcterms:modified xsi:type="dcterms:W3CDTF">2026-04-27T07:10:00Z</dcterms:modified>
</cp:coreProperties>
</file>