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D026C4" w14:textId="77777777" w:rsidR="003E432D" w:rsidRDefault="0037655F">
      <w:pPr>
        <w:jc w:val="center"/>
        <w:rPr>
          <w:rFonts w:ascii="Times New Roman" w:eastAsia="Times New Roman" w:hAnsi="Times New Roman" w:cs="Times New Roman"/>
          <w:b/>
          <w:sz w:val="28"/>
          <w:szCs w:val="28"/>
        </w:rPr>
      </w:pPr>
      <w:bookmarkStart w:id="0" w:name="_GoBack"/>
      <w:bookmarkEnd w:id="0"/>
      <w:r>
        <w:rPr>
          <w:rFonts w:ascii="Times New Roman" w:eastAsia="Times New Roman" w:hAnsi="Times New Roman" w:cs="Times New Roman"/>
          <w:b/>
          <w:sz w:val="28"/>
          <w:szCs w:val="28"/>
        </w:rPr>
        <w:t>СЦЕНАРИЙ ЛЕКЦИИ «МОИ ФИНАНСЫ. СБЕРЕГАЙ И ПРИУМНОЖАЙ»</w:t>
      </w:r>
    </w:p>
    <w:p w14:paraId="316C0565" w14:textId="77777777" w:rsidR="003E432D" w:rsidRDefault="0037655F">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Формат проведения</w:t>
      </w:r>
      <w:r>
        <w:rPr>
          <w:rFonts w:ascii="Times New Roman" w:eastAsia="Times New Roman" w:hAnsi="Times New Roman" w:cs="Times New Roman"/>
          <w:sz w:val="28"/>
          <w:szCs w:val="28"/>
        </w:rPr>
        <w:t>: лекция</w:t>
      </w:r>
    </w:p>
    <w:p w14:paraId="1817C584" w14:textId="77777777" w:rsidR="003E432D" w:rsidRDefault="0037655F">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Количество участников</w:t>
      </w:r>
      <w:r>
        <w:rPr>
          <w:rFonts w:ascii="Times New Roman" w:eastAsia="Times New Roman" w:hAnsi="Times New Roman" w:cs="Times New Roman"/>
          <w:sz w:val="28"/>
          <w:szCs w:val="28"/>
        </w:rPr>
        <w:t>: не ограничено</w:t>
      </w:r>
    </w:p>
    <w:p w14:paraId="630119EA" w14:textId="77777777" w:rsidR="003E432D" w:rsidRDefault="0037655F">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Возраст аудитории</w:t>
      </w:r>
      <w:r>
        <w:rPr>
          <w:rFonts w:ascii="Times New Roman" w:eastAsia="Times New Roman" w:hAnsi="Times New Roman" w:cs="Times New Roman"/>
          <w:sz w:val="28"/>
          <w:szCs w:val="28"/>
        </w:rPr>
        <w:t>: взрослое трудоспособное население</w:t>
      </w:r>
    </w:p>
    <w:p w14:paraId="3C4C125B" w14:textId="34821EAF" w:rsidR="003E432D" w:rsidRDefault="0037655F">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b/>
          <w:sz w:val="28"/>
          <w:szCs w:val="28"/>
        </w:rPr>
        <w:t>Продолжительность мероприятия</w:t>
      </w:r>
      <w:r>
        <w:rPr>
          <w:rFonts w:ascii="Times New Roman" w:eastAsia="Times New Roman" w:hAnsi="Times New Roman" w:cs="Times New Roman"/>
          <w:sz w:val="28"/>
          <w:szCs w:val="28"/>
        </w:rPr>
        <w:t>: 70</w:t>
      </w:r>
      <w:r w:rsidR="006939D7">
        <w:rPr>
          <w:rFonts w:ascii="Times New Roman" w:eastAsia="Times New Roman" w:hAnsi="Times New Roman" w:cs="Times New Roman"/>
          <w:sz w:val="28"/>
          <w:szCs w:val="28"/>
        </w:rPr>
        <w:t>-75</w:t>
      </w:r>
      <w:r>
        <w:rPr>
          <w:rFonts w:ascii="Times New Roman" w:eastAsia="Times New Roman" w:hAnsi="Times New Roman" w:cs="Times New Roman"/>
          <w:sz w:val="28"/>
          <w:szCs w:val="28"/>
        </w:rPr>
        <w:t xml:space="preserve"> мин.</w:t>
      </w:r>
    </w:p>
    <w:p w14:paraId="4D68F98F" w14:textId="77777777" w:rsidR="003E432D" w:rsidRDefault="003E432D">
      <w:pPr>
        <w:spacing w:after="0" w:line="240" w:lineRule="auto"/>
        <w:jc w:val="both"/>
        <w:rPr>
          <w:rFonts w:ascii="Times New Roman" w:eastAsia="Times New Roman" w:hAnsi="Times New Roman" w:cs="Times New Roman"/>
          <w:sz w:val="28"/>
          <w:szCs w:val="28"/>
        </w:rPr>
      </w:pPr>
    </w:p>
    <w:tbl>
      <w:tblPr>
        <w:tblStyle w:val="af"/>
        <w:tblW w:w="145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8"/>
        <w:gridCol w:w="2627"/>
        <w:gridCol w:w="1075"/>
        <w:gridCol w:w="7300"/>
        <w:gridCol w:w="2560"/>
      </w:tblGrid>
      <w:tr w:rsidR="003E432D" w14:paraId="59BFF936" w14:textId="77777777">
        <w:trPr>
          <w:tblHeader/>
        </w:trPr>
        <w:tc>
          <w:tcPr>
            <w:tcW w:w="998" w:type="dxa"/>
          </w:tcPr>
          <w:p w14:paraId="4F3ACE3F" w14:textId="77777777" w:rsidR="003E432D" w:rsidRDefault="0037655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слайда</w:t>
            </w:r>
          </w:p>
        </w:tc>
        <w:tc>
          <w:tcPr>
            <w:tcW w:w="2627" w:type="dxa"/>
          </w:tcPr>
          <w:p w14:paraId="1E0724ED" w14:textId="77777777" w:rsidR="003E432D" w:rsidRDefault="0037655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Название слайда</w:t>
            </w:r>
          </w:p>
        </w:tc>
        <w:tc>
          <w:tcPr>
            <w:tcW w:w="1075" w:type="dxa"/>
          </w:tcPr>
          <w:p w14:paraId="13204A01" w14:textId="77777777" w:rsidR="003E432D" w:rsidRDefault="0037655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Время</w:t>
            </w:r>
          </w:p>
        </w:tc>
        <w:tc>
          <w:tcPr>
            <w:tcW w:w="7300" w:type="dxa"/>
          </w:tcPr>
          <w:p w14:paraId="58C3BACA" w14:textId="77777777" w:rsidR="003E432D" w:rsidRDefault="0037655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Примерный </w:t>
            </w:r>
            <w:r>
              <w:rPr>
                <w:rFonts w:ascii="Times New Roman" w:eastAsia="Times New Roman" w:hAnsi="Times New Roman" w:cs="Times New Roman"/>
                <w:b/>
                <w:sz w:val="24"/>
                <w:szCs w:val="24"/>
              </w:rPr>
              <w:t>текст лектора</w:t>
            </w:r>
          </w:p>
        </w:tc>
        <w:tc>
          <w:tcPr>
            <w:tcW w:w="2560" w:type="dxa"/>
          </w:tcPr>
          <w:p w14:paraId="67E1BA96" w14:textId="77777777" w:rsidR="003E432D" w:rsidRDefault="0037655F">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Взаимодействие с аудиторией</w:t>
            </w:r>
          </w:p>
        </w:tc>
      </w:tr>
      <w:tr w:rsidR="003E432D" w14:paraId="24118CF0" w14:textId="77777777">
        <w:tc>
          <w:tcPr>
            <w:tcW w:w="998" w:type="dxa"/>
          </w:tcPr>
          <w:p w14:paraId="34C87BF6"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2627" w:type="dxa"/>
          </w:tcPr>
          <w:p w14:paraId="0A486310"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Тема лекции</w:t>
            </w:r>
          </w:p>
        </w:tc>
        <w:tc>
          <w:tcPr>
            <w:tcW w:w="1075" w:type="dxa"/>
          </w:tcPr>
          <w:p w14:paraId="160D165C"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мин.</w:t>
            </w:r>
          </w:p>
        </w:tc>
        <w:tc>
          <w:tcPr>
            <w:tcW w:w="7300" w:type="dxa"/>
          </w:tcPr>
          <w:p w14:paraId="0F1F8E15"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Здравствуйте, друзья! Меня зовут _________, я представляю _____________</w:t>
            </w:r>
          </w:p>
          <w:p w14:paraId="489A7A1E"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Сегодня мы с Вами постараемся разобраться, какими способами можно сберегать свои денежные средства и как сделать это </w:t>
            </w:r>
            <w:r>
              <w:rPr>
                <w:rFonts w:ascii="Times New Roman" w:eastAsia="Times New Roman" w:hAnsi="Times New Roman" w:cs="Times New Roman"/>
                <w:sz w:val="24"/>
                <w:szCs w:val="24"/>
              </w:rPr>
              <w:t>безопасно, не потеряв накопленные деньги, а приумножив ваши накопления.</w:t>
            </w:r>
          </w:p>
          <w:p w14:paraId="694BBD78" w14:textId="77777777" w:rsidR="003E432D" w:rsidRDefault="003E432D">
            <w:pPr>
              <w:rPr>
                <w:rFonts w:ascii="Times New Roman" w:eastAsia="Times New Roman" w:hAnsi="Times New Roman" w:cs="Times New Roman"/>
                <w:sz w:val="24"/>
                <w:szCs w:val="24"/>
              </w:rPr>
            </w:pPr>
          </w:p>
        </w:tc>
        <w:tc>
          <w:tcPr>
            <w:tcW w:w="2560" w:type="dxa"/>
          </w:tcPr>
          <w:p w14:paraId="19B08601"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Представление</w:t>
            </w:r>
          </w:p>
        </w:tc>
      </w:tr>
      <w:tr w:rsidR="003E432D" w14:paraId="1B528142" w14:textId="77777777">
        <w:tc>
          <w:tcPr>
            <w:tcW w:w="998" w:type="dxa"/>
          </w:tcPr>
          <w:p w14:paraId="50588BFC"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2627" w:type="dxa"/>
          </w:tcPr>
          <w:p w14:paraId="6FFF103F"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Рассмотрим следующую ситуацию</w:t>
            </w:r>
          </w:p>
        </w:tc>
        <w:tc>
          <w:tcPr>
            <w:tcW w:w="1075" w:type="dxa"/>
          </w:tcPr>
          <w:p w14:paraId="271F2897"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мин.</w:t>
            </w:r>
          </w:p>
        </w:tc>
        <w:tc>
          <w:tcPr>
            <w:tcW w:w="7300" w:type="dxa"/>
          </w:tcPr>
          <w:p w14:paraId="7164EB50" w14:textId="77777777" w:rsidR="003E432D" w:rsidRDefault="0037655F">
            <w:pPr>
              <w:widowControl w:val="0"/>
              <w:jc w:val="both"/>
              <w:rPr>
                <w:rFonts w:ascii="Times New Roman" w:eastAsia="Times New Roman" w:hAnsi="Times New Roman" w:cs="Times New Roman"/>
                <w:color w:val="171D23"/>
                <w:sz w:val="24"/>
                <w:szCs w:val="24"/>
                <w:highlight w:val="white"/>
              </w:rPr>
            </w:pPr>
            <w:r>
              <w:rPr>
                <w:rFonts w:ascii="Times New Roman" w:eastAsia="Times New Roman" w:hAnsi="Times New Roman" w:cs="Times New Roman"/>
                <w:sz w:val="24"/>
                <w:szCs w:val="24"/>
              </w:rPr>
              <w:t xml:space="preserve">Давайте </w:t>
            </w:r>
            <w:r>
              <w:rPr>
                <w:rFonts w:ascii="Times New Roman" w:eastAsia="Times New Roman" w:hAnsi="Times New Roman" w:cs="Times New Roman"/>
                <w:color w:val="171D23"/>
                <w:sz w:val="24"/>
                <w:szCs w:val="24"/>
                <w:highlight w:val="white"/>
              </w:rPr>
              <w:t xml:space="preserve">рассмотрим следующую ситуацию. Ваши дети, Соня и Миша, хотели бы иметь велосипеды. Один велосипед стоит 5 000 рублей. Вы </w:t>
            </w:r>
            <w:r>
              <w:rPr>
                <w:rFonts w:ascii="Times New Roman" w:eastAsia="Times New Roman" w:hAnsi="Times New Roman" w:cs="Times New Roman"/>
                <w:color w:val="171D23"/>
                <w:sz w:val="24"/>
                <w:szCs w:val="24"/>
                <w:highlight w:val="white"/>
              </w:rPr>
              <w:t>подарили им на Новый год по 2 000 рублей. Также вы планируете подарить ребятам по 2 000 рублей на дни рождения. Недостающие 1 000 рублей дети хотят накопить, откладывая по 200 рублей в месяц из своих карманных денег. Миша положил деньги в копилку и спрятал</w:t>
            </w:r>
            <w:r>
              <w:rPr>
                <w:rFonts w:ascii="Times New Roman" w:eastAsia="Times New Roman" w:hAnsi="Times New Roman" w:cs="Times New Roman"/>
                <w:color w:val="171D23"/>
                <w:sz w:val="24"/>
                <w:szCs w:val="24"/>
                <w:highlight w:val="white"/>
              </w:rPr>
              <w:t xml:space="preserve"> ее. Соня решила положить деньги на счет в банке под 5% годовых. По вашему мнению, чей способ хранения денег окажется выгоднее?</w:t>
            </w:r>
          </w:p>
          <w:p w14:paraId="47A460AF" w14:textId="77777777" w:rsidR="003E432D" w:rsidRDefault="003E432D">
            <w:pPr>
              <w:widowControl w:val="0"/>
              <w:jc w:val="both"/>
              <w:rPr>
                <w:rFonts w:ascii="Times New Roman" w:eastAsia="Times New Roman" w:hAnsi="Times New Roman" w:cs="Times New Roman"/>
                <w:color w:val="171D23"/>
                <w:sz w:val="24"/>
                <w:szCs w:val="24"/>
                <w:highlight w:val="white"/>
              </w:rPr>
            </w:pPr>
          </w:p>
          <w:p w14:paraId="081E06E6" w14:textId="77777777" w:rsidR="003E432D" w:rsidRDefault="0037655F">
            <w:pPr>
              <w:widowControl w:val="0"/>
              <w:jc w:val="both"/>
              <w:rPr>
                <w:rFonts w:ascii="Times New Roman" w:eastAsia="Times New Roman" w:hAnsi="Times New Roman" w:cs="Times New Roman"/>
                <w:color w:val="171D23"/>
                <w:sz w:val="24"/>
                <w:szCs w:val="24"/>
                <w:highlight w:val="white"/>
              </w:rPr>
            </w:pPr>
            <w:r>
              <w:rPr>
                <w:rFonts w:ascii="Times New Roman" w:eastAsia="Times New Roman" w:hAnsi="Times New Roman" w:cs="Times New Roman"/>
                <w:b/>
                <w:color w:val="171D23"/>
                <w:sz w:val="24"/>
                <w:szCs w:val="24"/>
                <w:highlight w:val="white"/>
              </w:rPr>
              <w:t>Ответ</w:t>
            </w:r>
            <w:r>
              <w:rPr>
                <w:rFonts w:ascii="Times New Roman" w:eastAsia="Times New Roman" w:hAnsi="Times New Roman" w:cs="Times New Roman"/>
                <w:color w:val="171D23"/>
                <w:sz w:val="24"/>
                <w:szCs w:val="24"/>
                <w:highlight w:val="white"/>
              </w:rPr>
              <w:t>: Сонин вариант выгоднее, потому что хранить деньги дома небезопасно. Миша может забыть, куда спрятал копилку, она может у</w:t>
            </w:r>
            <w:r>
              <w:rPr>
                <w:rFonts w:ascii="Times New Roman" w:eastAsia="Times New Roman" w:hAnsi="Times New Roman" w:cs="Times New Roman"/>
                <w:color w:val="171D23"/>
                <w:sz w:val="24"/>
                <w:szCs w:val="24"/>
                <w:highlight w:val="white"/>
              </w:rPr>
              <w:t>пасть и разбиться. В дом могут забраться воры и забрать его деньги оттуда. Кроме того, когда деньги всегда под рукой, их легче потратить на незапланированные покупки.</w:t>
            </w:r>
          </w:p>
          <w:p w14:paraId="02FB598F"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color w:val="171D23"/>
                <w:sz w:val="24"/>
                <w:szCs w:val="24"/>
                <w:highlight w:val="white"/>
              </w:rPr>
              <w:lastRenderedPageBreak/>
              <w:t>Крупные денежные суммы лучше хранить в банке в целях сохранности средств, при этом дополн</w:t>
            </w:r>
            <w:r>
              <w:rPr>
                <w:rFonts w:ascii="Times New Roman" w:eastAsia="Times New Roman" w:hAnsi="Times New Roman" w:cs="Times New Roman"/>
                <w:color w:val="171D23"/>
                <w:sz w:val="24"/>
                <w:szCs w:val="24"/>
                <w:highlight w:val="white"/>
              </w:rPr>
              <w:t xml:space="preserve">ительно можно получить неплохую прибыль в зависимости от суммы вклада и величины процентной ставки. </w:t>
            </w:r>
          </w:p>
          <w:p w14:paraId="7FA778AB" w14:textId="77777777" w:rsidR="003E432D" w:rsidRDefault="003E432D">
            <w:pPr>
              <w:rPr>
                <w:rFonts w:ascii="Times New Roman" w:eastAsia="Times New Roman" w:hAnsi="Times New Roman" w:cs="Times New Roman"/>
                <w:sz w:val="24"/>
                <w:szCs w:val="24"/>
              </w:rPr>
            </w:pPr>
          </w:p>
        </w:tc>
        <w:tc>
          <w:tcPr>
            <w:tcW w:w="2560" w:type="dxa"/>
          </w:tcPr>
          <w:p w14:paraId="56CD4164"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Предложено разобрать ситуацию со слайда и дать ответы, объяснив свой выбор</w:t>
            </w:r>
          </w:p>
        </w:tc>
      </w:tr>
      <w:tr w:rsidR="003E432D" w14:paraId="4A45645E" w14:textId="77777777">
        <w:tc>
          <w:tcPr>
            <w:tcW w:w="998" w:type="dxa"/>
          </w:tcPr>
          <w:p w14:paraId="473571FB"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3</w:t>
            </w:r>
          </w:p>
        </w:tc>
        <w:tc>
          <w:tcPr>
            <w:tcW w:w="2627" w:type="dxa"/>
          </w:tcPr>
          <w:p w14:paraId="68627C14"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Что такое банковский депозит?</w:t>
            </w:r>
          </w:p>
        </w:tc>
        <w:tc>
          <w:tcPr>
            <w:tcW w:w="1075" w:type="dxa"/>
          </w:tcPr>
          <w:p w14:paraId="253EF990"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7BF8CB2C" w14:textId="77777777" w:rsidR="003E432D" w:rsidRDefault="0037655F">
            <w:pPr>
              <w:jc w:val="both"/>
              <w:rPr>
                <w:rFonts w:ascii="Times New Roman" w:eastAsia="Times New Roman" w:hAnsi="Times New Roman" w:cs="Times New Roman"/>
                <w:color w:val="171D23"/>
                <w:sz w:val="24"/>
                <w:szCs w:val="24"/>
              </w:rPr>
            </w:pPr>
            <w:r>
              <w:rPr>
                <w:rFonts w:ascii="Times New Roman" w:eastAsia="Times New Roman" w:hAnsi="Times New Roman" w:cs="Times New Roman"/>
                <w:color w:val="171D23"/>
                <w:sz w:val="24"/>
                <w:szCs w:val="24"/>
              </w:rPr>
              <w:t>Депозит – это банковский вклад, который</w:t>
            </w:r>
            <w:r>
              <w:rPr>
                <w:rFonts w:ascii="Times New Roman" w:eastAsia="Times New Roman" w:hAnsi="Times New Roman" w:cs="Times New Roman"/>
                <w:color w:val="171D23"/>
                <w:sz w:val="24"/>
                <w:szCs w:val="24"/>
              </w:rPr>
              <w:t xml:space="preserve"> размещается в банке на заранее оговоренных договором условиях хранения и начисления процентов. Клиент может вложить собственные финансовые средства в государственные или коммерческие банки на определенный промежуток времени. При этом за использование и хр</w:t>
            </w:r>
            <w:r>
              <w:rPr>
                <w:rFonts w:ascii="Times New Roman" w:eastAsia="Times New Roman" w:hAnsi="Times New Roman" w:cs="Times New Roman"/>
                <w:color w:val="171D23"/>
                <w:sz w:val="24"/>
                <w:szCs w:val="24"/>
              </w:rPr>
              <w:t>анение денежных средств финансовое учреждение производит процентные отчисления, которые прибавляются непосредственно к общей сумме депозита, а также могут переводиться на личный счет клиента по его желанию.</w:t>
            </w:r>
          </w:p>
          <w:p w14:paraId="12974A3A" w14:textId="77777777" w:rsidR="003E432D" w:rsidRDefault="0037655F">
            <w:pPr>
              <w:widowControl w:val="0"/>
              <w:jc w:val="both"/>
              <w:rPr>
                <w:rFonts w:ascii="Times New Roman" w:eastAsia="Times New Roman" w:hAnsi="Times New Roman" w:cs="Times New Roman"/>
                <w:color w:val="171D23"/>
                <w:sz w:val="24"/>
                <w:szCs w:val="24"/>
                <w:highlight w:val="white"/>
              </w:rPr>
            </w:pPr>
            <w:hyperlink r:id="rId9">
              <w:r>
                <w:rPr>
                  <w:rFonts w:ascii="Times New Roman" w:eastAsia="Times New Roman" w:hAnsi="Times New Roman" w:cs="Times New Roman"/>
                  <w:color w:val="000000"/>
                  <w:sz w:val="24"/>
                  <w:szCs w:val="24"/>
                </w:rPr>
                <w:t>Открывать собственный счет</w:t>
              </w:r>
            </w:hyperlink>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171D23"/>
                <w:sz w:val="24"/>
                <w:szCs w:val="24"/>
                <w:highlight w:val="white"/>
              </w:rPr>
              <w:t>c депозитными начислениями могут как юридические, так и физические лица.</w:t>
            </w:r>
          </w:p>
          <w:p w14:paraId="510754A2" w14:textId="77777777" w:rsidR="003E432D" w:rsidRDefault="003E432D">
            <w:pPr>
              <w:widowControl w:val="0"/>
              <w:jc w:val="both"/>
              <w:rPr>
                <w:rFonts w:ascii="Times New Roman" w:eastAsia="Times New Roman" w:hAnsi="Times New Roman" w:cs="Times New Roman"/>
                <w:color w:val="171D23"/>
                <w:sz w:val="24"/>
                <w:szCs w:val="24"/>
                <w:highlight w:val="white"/>
              </w:rPr>
            </w:pPr>
          </w:p>
          <w:p w14:paraId="2146A238" w14:textId="77777777" w:rsidR="003E432D" w:rsidRDefault="0037655F">
            <w:pPr>
              <w:widowControl w:val="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Депозит – один из способов получения прибыли от размещения в банке финансовых активов. Это могут быть деньги в национальной и иностранной валюте, ценные бу</w:t>
            </w:r>
            <w:r>
              <w:rPr>
                <w:rFonts w:ascii="Times New Roman" w:eastAsia="Times New Roman" w:hAnsi="Times New Roman" w:cs="Times New Roman"/>
                <w:color w:val="2B2D33"/>
                <w:sz w:val="24"/>
                <w:szCs w:val="24"/>
              </w:rPr>
              <w:t xml:space="preserve">маги, драгоценные металлы. </w:t>
            </w:r>
          </w:p>
          <w:p w14:paraId="2DCA103E" w14:textId="77777777" w:rsidR="003E432D" w:rsidRDefault="003E432D">
            <w:pPr>
              <w:rPr>
                <w:rFonts w:ascii="Times New Roman" w:eastAsia="Times New Roman" w:hAnsi="Times New Roman" w:cs="Times New Roman"/>
                <w:sz w:val="24"/>
                <w:szCs w:val="24"/>
              </w:rPr>
            </w:pPr>
          </w:p>
        </w:tc>
        <w:tc>
          <w:tcPr>
            <w:tcW w:w="2560" w:type="dxa"/>
          </w:tcPr>
          <w:p w14:paraId="3BDDE275" w14:textId="77777777" w:rsidR="003E432D" w:rsidRDefault="003E432D">
            <w:pPr>
              <w:rPr>
                <w:rFonts w:ascii="Times New Roman" w:eastAsia="Times New Roman" w:hAnsi="Times New Roman" w:cs="Times New Roman"/>
                <w:sz w:val="24"/>
                <w:szCs w:val="24"/>
              </w:rPr>
            </w:pPr>
          </w:p>
        </w:tc>
      </w:tr>
      <w:tr w:rsidR="003E432D" w14:paraId="1229B051" w14:textId="77777777">
        <w:tc>
          <w:tcPr>
            <w:tcW w:w="998" w:type="dxa"/>
          </w:tcPr>
          <w:p w14:paraId="63283706"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2627" w:type="dxa"/>
          </w:tcPr>
          <w:p w14:paraId="18D3C8F5"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Чем депозит отличается от вклада?</w:t>
            </w:r>
          </w:p>
          <w:p w14:paraId="0FD12870" w14:textId="77777777" w:rsidR="003E432D" w:rsidRDefault="003E432D">
            <w:pPr>
              <w:rPr>
                <w:rFonts w:ascii="Times New Roman" w:eastAsia="Times New Roman" w:hAnsi="Times New Roman" w:cs="Times New Roman"/>
                <w:sz w:val="24"/>
                <w:szCs w:val="24"/>
              </w:rPr>
            </w:pPr>
          </w:p>
        </w:tc>
        <w:tc>
          <w:tcPr>
            <w:tcW w:w="1075" w:type="dxa"/>
          </w:tcPr>
          <w:p w14:paraId="66090476"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02FD106B"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Давайте определимся с терминами. </w:t>
            </w:r>
          </w:p>
          <w:p w14:paraId="416B7B6A"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Есть ли, на ваш взгляд, различия между вкладом и депозитом? Или это синонимы? </w:t>
            </w:r>
          </w:p>
          <w:p w14:paraId="536A613C"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Депозит и вклад – банковские услуги, доступные для физических и юридических лиц, индивидуальных предпринимателей. Разница заключается в типах размещаемых активов: на вклад принимаются только деньги, на депозит – ценные бумаги, драгоценные металлы </w:t>
            </w:r>
            <w:r>
              <w:rPr>
                <w:rFonts w:ascii="Times New Roman" w:eastAsia="Times New Roman" w:hAnsi="Times New Roman" w:cs="Times New Roman"/>
                <w:color w:val="2B2D33"/>
                <w:sz w:val="24"/>
                <w:szCs w:val="24"/>
              </w:rPr>
              <w:lastRenderedPageBreak/>
              <w:t>в физичес</w:t>
            </w:r>
            <w:r>
              <w:rPr>
                <w:rFonts w:ascii="Times New Roman" w:eastAsia="Times New Roman" w:hAnsi="Times New Roman" w:cs="Times New Roman"/>
                <w:color w:val="2B2D33"/>
                <w:sz w:val="24"/>
                <w:szCs w:val="24"/>
              </w:rPr>
              <w:t xml:space="preserve">ком выражении и на обезличенных металлических счетах, деньги. </w:t>
            </w:r>
          </w:p>
          <w:p w14:paraId="33210F78" w14:textId="77777777" w:rsidR="003E432D" w:rsidRDefault="003E432D">
            <w:pPr>
              <w:jc w:val="both"/>
              <w:rPr>
                <w:rFonts w:ascii="Times New Roman" w:eastAsia="Times New Roman" w:hAnsi="Times New Roman" w:cs="Times New Roman"/>
                <w:color w:val="2B2D33"/>
                <w:sz w:val="24"/>
                <w:szCs w:val="24"/>
              </w:rPr>
            </w:pPr>
          </w:p>
          <w:p w14:paraId="165B2BD0"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Таким образом, депозит – более широкое понятие, чем вклад. Собственно, вклад можно назвать депозитом, поскольку размещение денег не противоречит понятию «депозит». А вот депозит назвать вкладо</w:t>
            </w:r>
            <w:r>
              <w:rPr>
                <w:rFonts w:ascii="Times New Roman" w:eastAsia="Times New Roman" w:hAnsi="Times New Roman" w:cs="Times New Roman"/>
                <w:color w:val="2B2D33"/>
                <w:sz w:val="24"/>
                <w:szCs w:val="24"/>
              </w:rPr>
              <w:t>м нельзя, так как сузить понятие депозита только до денег будет неправильным.</w:t>
            </w:r>
          </w:p>
          <w:p w14:paraId="42AC8D66" w14:textId="77777777" w:rsidR="003E432D" w:rsidRDefault="003E432D">
            <w:pPr>
              <w:jc w:val="both"/>
              <w:rPr>
                <w:rFonts w:ascii="Times New Roman" w:eastAsia="Times New Roman" w:hAnsi="Times New Roman" w:cs="Times New Roman"/>
                <w:sz w:val="24"/>
                <w:szCs w:val="24"/>
              </w:rPr>
            </w:pPr>
          </w:p>
        </w:tc>
        <w:tc>
          <w:tcPr>
            <w:tcW w:w="2560" w:type="dxa"/>
          </w:tcPr>
          <w:p w14:paraId="70B95CCA"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Обсуждение со слушателями</w:t>
            </w:r>
          </w:p>
        </w:tc>
      </w:tr>
      <w:tr w:rsidR="003E432D" w14:paraId="1D6A5515" w14:textId="77777777">
        <w:tc>
          <w:tcPr>
            <w:tcW w:w="998" w:type="dxa"/>
          </w:tcPr>
          <w:p w14:paraId="645DBB83"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w:t>
            </w:r>
          </w:p>
        </w:tc>
        <w:tc>
          <w:tcPr>
            <w:tcW w:w="2627" w:type="dxa"/>
          </w:tcPr>
          <w:p w14:paraId="7AEF713E"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Различия между вкладом и депозитом</w:t>
            </w:r>
          </w:p>
        </w:tc>
        <w:tc>
          <w:tcPr>
            <w:tcW w:w="1075" w:type="dxa"/>
          </w:tcPr>
          <w:p w14:paraId="4ED863DD"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5E7BF75D"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Лектор комментирует таблицу на слайде и анализирует различия вклада и депозита.</w:t>
            </w:r>
          </w:p>
          <w:p w14:paraId="54CDA212" w14:textId="77777777" w:rsidR="003E432D" w:rsidRDefault="0037655F">
            <w:pPr>
              <w:pBdr>
                <w:top w:val="nil"/>
                <w:left w:val="nil"/>
                <w:bottom w:val="nil"/>
                <w:right w:val="nil"/>
                <w:between w:val="nil"/>
              </w:pBdr>
              <w:jc w:val="both"/>
              <w:rPr>
                <w:rFonts w:ascii="Times New Roman" w:eastAsia="Times New Roman" w:hAnsi="Times New Roman" w:cs="Times New Roman"/>
                <w:b/>
                <w:color w:val="000000"/>
                <w:sz w:val="24"/>
                <w:szCs w:val="24"/>
              </w:rPr>
            </w:pPr>
            <w:r>
              <w:rPr>
                <w:rFonts w:ascii="Times New Roman" w:eastAsia="Times New Roman" w:hAnsi="Times New Roman" w:cs="Times New Roman"/>
                <w:color w:val="000000"/>
                <w:sz w:val="24"/>
                <w:szCs w:val="24"/>
              </w:rPr>
              <w:t>Если вы планируете отдать деньги или прочие ценности на хранение, то сделайте выбор в пользу банка: при наступлении страхового случая ущерб будет компенсирован. Небанковские компании (депозитарии) не всегда гарантируют возврат средств в случае возникновени</w:t>
            </w:r>
            <w:r>
              <w:rPr>
                <w:rFonts w:ascii="Times New Roman" w:eastAsia="Times New Roman" w:hAnsi="Times New Roman" w:cs="Times New Roman"/>
                <w:color w:val="000000"/>
                <w:sz w:val="24"/>
                <w:szCs w:val="24"/>
              </w:rPr>
              <w:t xml:space="preserve">я проблем. </w:t>
            </w:r>
          </w:p>
          <w:p w14:paraId="6FCF6CF8" w14:textId="77777777" w:rsidR="003E432D" w:rsidRDefault="003E432D">
            <w:pPr>
              <w:rPr>
                <w:rFonts w:ascii="Times New Roman" w:eastAsia="Times New Roman" w:hAnsi="Times New Roman" w:cs="Times New Roman"/>
                <w:sz w:val="24"/>
                <w:szCs w:val="24"/>
              </w:rPr>
            </w:pPr>
          </w:p>
        </w:tc>
        <w:tc>
          <w:tcPr>
            <w:tcW w:w="2560" w:type="dxa"/>
          </w:tcPr>
          <w:p w14:paraId="03945D89"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Лектор может раздать слушателям просветительские материалы по теме «Вклад или депозит: в чем отличия?»</w:t>
            </w:r>
          </w:p>
          <w:p w14:paraId="6DD4F28F"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sz w:val="24"/>
                <w:szCs w:val="24"/>
              </w:rPr>
              <w:t>при наличии</w:t>
            </w:r>
            <w:r>
              <w:rPr>
                <w:rFonts w:ascii="Times New Roman" w:eastAsia="Times New Roman" w:hAnsi="Times New Roman" w:cs="Times New Roman"/>
                <w:sz w:val="24"/>
                <w:szCs w:val="24"/>
              </w:rPr>
              <w:t>)</w:t>
            </w:r>
          </w:p>
        </w:tc>
      </w:tr>
      <w:tr w:rsidR="003E432D" w14:paraId="6F34CE2E" w14:textId="77777777">
        <w:tc>
          <w:tcPr>
            <w:tcW w:w="998" w:type="dxa"/>
          </w:tcPr>
          <w:p w14:paraId="134EC74C"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2627" w:type="dxa"/>
          </w:tcPr>
          <w:p w14:paraId="504058B8"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Виды депозитов по сроку. Депозиты до востребования </w:t>
            </w:r>
          </w:p>
        </w:tc>
        <w:tc>
          <w:tcPr>
            <w:tcW w:w="1075" w:type="dxa"/>
          </w:tcPr>
          <w:p w14:paraId="4F9867D4"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24D419D1"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hyperlink r:id="rId10">
              <w:r>
                <w:rPr>
                  <w:rFonts w:ascii="Times New Roman" w:eastAsia="Times New Roman" w:hAnsi="Times New Roman" w:cs="Times New Roman"/>
                  <w:color w:val="000000"/>
                  <w:sz w:val="24"/>
                  <w:szCs w:val="24"/>
                </w:rPr>
                <w:t>Банковские депозиты</w:t>
              </w:r>
            </w:hyperlink>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color w:val="2B2D33"/>
                <w:sz w:val="24"/>
                <w:szCs w:val="24"/>
              </w:rPr>
              <w:t>могут различаться сразу по многим параметрам – длительности, возможности пополнения или снятия, наличию капитализации или других дополнительных опций. Де</w:t>
            </w:r>
            <w:r>
              <w:rPr>
                <w:rFonts w:ascii="Times New Roman" w:eastAsia="Times New Roman" w:hAnsi="Times New Roman" w:cs="Times New Roman"/>
                <w:color w:val="2B2D33"/>
                <w:sz w:val="24"/>
                <w:szCs w:val="24"/>
              </w:rPr>
              <w:t>ление на виды связано со сроками размещения средств, типами передаваемых банку активов, возможностями доступа к ценностям.</w:t>
            </w:r>
          </w:p>
          <w:p w14:paraId="77EF2CAE" w14:textId="77777777" w:rsidR="003E432D" w:rsidRDefault="003E432D">
            <w:pPr>
              <w:pBdr>
                <w:top w:val="nil"/>
                <w:left w:val="nil"/>
                <w:bottom w:val="nil"/>
                <w:right w:val="nil"/>
                <w:between w:val="nil"/>
              </w:pBdr>
              <w:jc w:val="both"/>
              <w:rPr>
                <w:rFonts w:ascii="Times New Roman" w:eastAsia="Times New Roman" w:hAnsi="Times New Roman" w:cs="Times New Roman"/>
                <w:color w:val="2B2D33"/>
                <w:sz w:val="24"/>
                <w:szCs w:val="24"/>
              </w:rPr>
            </w:pPr>
          </w:p>
          <w:p w14:paraId="2D921389"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Депозиты до востребования можно отозвать в любой момент. Их особенность в том, что вне зависимости от срока размещения начисленные п</w:t>
            </w:r>
            <w:r>
              <w:rPr>
                <w:rFonts w:ascii="Times New Roman" w:eastAsia="Times New Roman" w:hAnsi="Times New Roman" w:cs="Times New Roman"/>
                <w:color w:val="2B2D33"/>
                <w:sz w:val="24"/>
                <w:szCs w:val="24"/>
              </w:rPr>
              <w:t>роценты сохраняются. По таким продуктам банки предлагают небольшую ставку, проценты рассчитываются по фактическому сроку действия счета и обычно выплачиваются при его закрытии. Правда, ставка очень невысока — в среднем 0,1%.</w:t>
            </w:r>
          </w:p>
          <w:p w14:paraId="58044037" w14:textId="77777777" w:rsidR="003E432D" w:rsidRDefault="003E432D">
            <w:pPr>
              <w:pBdr>
                <w:top w:val="nil"/>
                <w:left w:val="nil"/>
                <w:bottom w:val="nil"/>
                <w:right w:val="nil"/>
                <w:between w:val="nil"/>
              </w:pBdr>
              <w:jc w:val="both"/>
              <w:rPr>
                <w:rFonts w:ascii="Times New Roman" w:eastAsia="Times New Roman" w:hAnsi="Times New Roman" w:cs="Times New Roman"/>
                <w:color w:val="2B2D33"/>
                <w:sz w:val="24"/>
                <w:szCs w:val="24"/>
              </w:rPr>
            </w:pPr>
          </w:p>
          <w:p w14:paraId="362068D4"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Вклады до востребования </w:t>
            </w:r>
            <w:r>
              <w:rPr>
                <w:rFonts w:ascii="Times New Roman" w:eastAsia="Times New Roman" w:hAnsi="Times New Roman" w:cs="Times New Roman"/>
                <w:color w:val="2B2D33"/>
                <w:sz w:val="24"/>
                <w:szCs w:val="24"/>
              </w:rPr>
              <w:t>подходят для того, чтобы не держать деньги дома и обеспечить их сохранность от различных неприятностей: вы можете не переживать из-за потери средств даже в случае пожара.</w:t>
            </w:r>
          </w:p>
          <w:p w14:paraId="1462679B"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Обычно деньги до востребования хранятся для предстоящих в ближайшее время крупных пок</w:t>
            </w:r>
            <w:r>
              <w:rPr>
                <w:rFonts w:ascii="Times New Roman" w:eastAsia="Times New Roman" w:hAnsi="Times New Roman" w:cs="Times New Roman"/>
                <w:color w:val="2B2D33"/>
                <w:sz w:val="24"/>
                <w:szCs w:val="24"/>
              </w:rPr>
              <w:t>упок: например, бытовой техники, машины или квартиры.</w:t>
            </w:r>
          </w:p>
          <w:p w14:paraId="1E2D6FF1" w14:textId="77777777" w:rsidR="003E432D" w:rsidRDefault="003E432D">
            <w:pPr>
              <w:rPr>
                <w:rFonts w:ascii="Times New Roman" w:eastAsia="Times New Roman" w:hAnsi="Times New Roman" w:cs="Times New Roman"/>
                <w:sz w:val="24"/>
                <w:szCs w:val="24"/>
              </w:rPr>
            </w:pPr>
          </w:p>
        </w:tc>
        <w:tc>
          <w:tcPr>
            <w:tcW w:w="2560" w:type="dxa"/>
          </w:tcPr>
          <w:p w14:paraId="502C20BB"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Лектор может раздать слушателям просветительские материалы по теме «Виды депозитов по сроку. Срочные депозиты и до востребования»</w:t>
            </w:r>
          </w:p>
          <w:p w14:paraId="47F077E8"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sz w:val="24"/>
                <w:szCs w:val="24"/>
              </w:rPr>
              <w:t>при наличии</w:t>
            </w:r>
            <w:r>
              <w:rPr>
                <w:rFonts w:ascii="Times New Roman" w:eastAsia="Times New Roman" w:hAnsi="Times New Roman" w:cs="Times New Roman"/>
                <w:sz w:val="24"/>
                <w:szCs w:val="24"/>
              </w:rPr>
              <w:t>)</w:t>
            </w:r>
          </w:p>
        </w:tc>
      </w:tr>
      <w:tr w:rsidR="003E432D" w14:paraId="34A159C0" w14:textId="77777777">
        <w:tc>
          <w:tcPr>
            <w:tcW w:w="998" w:type="dxa"/>
          </w:tcPr>
          <w:p w14:paraId="57D69ED0"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7</w:t>
            </w:r>
          </w:p>
        </w:tc>
        <w:tc>
          <w:tcPr>
            <w:tcW w:w="2627" w:type="dxa"/>
          </w:tcPr>
          <w:p w14:paraId="5F97852D"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Виды депозитов по сроку. Срочные депозиты</w:t>
            </w:r>
          </w:p>
        </w:tc>
        <w:tc>
          <w:tcPr>
            <w:tcW w:w="1075" w:type="dxa"/>
          </w:tcPr>
          <w:p w14:paraId="52DCF39A"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017A3623"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Как </w:t>
            </w:r>
            <w:r>
              <w:rPr>
                <w:rFonts w:ascii="Times New Roman" w:eastAsia="Times New Roman" w:hAnsi="Times New Roman" w:cs="Times New Roman"/>
                <w:sz w:val="24"/>
                <w:szCs w:val="24"/>
              </w:rPr>
              <w:t>вы считаете, почему этот вид депозитов называется срочными?</w:t>
            </w:r>
          </w:p>
          <w:p w14:paraId="487B925D"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Совершенно верно, потому что они открываются банком на определенный срок. Их длительность заранее оговаривается и может составлять от нескольких месяцев до нескольких лет. У таких продуктов ставка</w:t>
            </w:r>
            <w:r>
              <w:rPr>
                <w:rFonts w:ascii="Times New Roman" w:eastAsia="Times New Roman" w:hAnsi="Times New Roman" w:cs="Times New Roman"/>
                <w:color w:val="2B2D33"/>
                <w:sz w:val="24"/>
                <w:szCs w:val="24"/>
              </w:rPr>
              <w:t xml:space="preserve"> выше, чем у бессрочных, а ее размер и сроки выплат зависят от условий конкретного договора. Срок может быть любым – обычно от одного месяца – и влияет на ставку: как правило, наибольшую прибыль можно получить при размещении средств на максимальный срок. Б</w:t>
            </w:r>
            <w:r>
              <w:rPr>
                <w:rFonts w:ascii="Times New Roman" w:eastAsia="Times New Roman" w:hAnsi="Times New Roman" w:cs="Times New Roman"/>
                <w:color w:val="2B2D33"/>
                <w:sz w:val="24"/>
                <w:szCs w:val="24"/>
              </w:rPr>
              <w:t>ольшинство банков предлагают депозиты на срок до трех лет, по истечении срока договор автоматически пролонгируется на новый период, аналогичный выбранному при размещении средств.</w:t>
            </w:r>
          </w:p>
          <w:p w14:paraId="47AAD5B9" w14:textId="77777777" w:rsidR="003E432D" w:rsidRDefault="003E432D">
            <w:pPr>
              <w:pBdr>
                <w:top w:val="nil"/>
                <w:left w:val="nil"/>
                <w:bottom w:val="nil"/>
                <w:right w:val="nil"/>
                <w:between w:val="nil"/>
              </w:pBdr>
              <w:jc w:val="both"/>
              <w:rPr>
                <w:rFonts w:ascii="Times New Roman" w:eastAsia="Times New Roman" w:hAnsi="Times New Roman" w:cs="Times New Roman"/>
                <w:color w:val="2B2D33"/>
                <w:sz w:val="24"/>
                <w:szCs w:val="24"/>
              </w:rPr>
            </w:pPr>
          </w:p>
          <w:p w14:paraId="7FD5FAA3"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Срочные депозиты также делятся на подвиды в зависимости от возможности управ</w:t>
            </w:r>
            <w:r>
              <w:rPr>
                <w:rFonts w:ascii="Times New Roman" w:eastAsia="Times New Roman" w:hAnsi="Times New Roman" w:cs="Times New Roman"/>
                <w:color w:val="2B2D33"/>
                <w:sz w:val="24"/>
                <w:szCs w:val="24"/>
              </w:rPr>
              <w:t>лять депозитом – то есть вносить или снимать дополнительные средства:</w:t>
            </w:r>
          </w:p>
          <w:p w14:paraId="4EFD36A6" w14:textId="77777777" w:rsidR="003E432D" w:rsidRDefault="0037655F">
            <w:pPr>
              <w:numPr>
                <w:ilvl w:val="0"/>
                <w:numId w:val="1"/>
              </w:numPr>
              <w:pBdr>
                <w:top w:val="nil"/>
                <w:left w:val="nil"/>
                <w:bottom w:val="nil"/>
                <w:right w:val="nil"/>
                <w:between w:val="nil"/>
              </w:pBdr>
              <w:ind w:left="720" w:hanging="357"/>
              <w:jc w:val="both"/>
              <w:rPr>
                <w:rFonts w:ascii="Times New Roman" w:eastAsia="Times New Roman" w:hAnsi="Times New Roman" w:cs="Times New Roman"/>
                <w:color w:val="2B2D33"/>
                <w:sz w:val="24"/>
                <w:szCs w:val="24"/>
              </w:rPr>
            </w:pPr>
            <w:r>
              <w:rPr>
                <w:rFonts w:ascii="Times New Roman" w:eastAsia="Times New Roman" w:hAnsi="Times New Roman" w:cs="Times New Roman"/>
                <w:b/>
                <w:color w:val="2B2D33"/>
                <w:sz w:val="24"/>
                <w:szCs w:val="24"/>
              </w:rPr>
              <w:t xml:space="preserve">сберегательные </w:t>
            </w:r>
            <w:r>
              <w:rPr>
                <w:rFonts w:ascii="Times New Roman" w:eastAsia="Times New Roman" w:hAnsi="Times New Roman" w:cs="Times New Roman"/>
                <w:color w:val="2B2D33"/>
                <w:sz w:val="24"/>
                <w:szCs w:val="24"/>
              </w:rPr>
              <w:t>не предполагают снятия или пополнения;</w:t>
            </w:r>
          </w:p>
          <w:p w14:paraId="63266CD2" w14:textId="77777777" w:rsidR="003E432D" w:rsidRDefault="0037655F">
            <w:pPr>
              <w:numPr>
                <w:ilvl w:val="0"/>
                <w:numId w:val="1"/>
              </w:numPr>
              <w:pBdr>
                <w:top w:val="nil"/>
                <w:left w:val="nil"/>
                <w:bottom w:val="nil"/>
                <w:right w:val="nil"/>
                <w:between w:val="nil"/>
              </w:pBdr>
              <w:ind w:left="720" w:hanging="357"/>
              <w:jc w:val="both"/>
              <w:rPr>
                <w:rFonts w:ascii="Times New Roman" w:eastAsia="Times New Roman" w:hAnsi="Times New Roman" w:cs="Times New Roman"/>
                <w:color w:val="2B2D33"/>
                <w:sz w:val="24"/>
                <w:szCs w:val="24"/>
              </w:rPr>
            </w:pPr>
            <w:r>
              <w:rPr>
                <w:rFonts w:ascii="Times New Roman" w:eastAsia="Times New Roman" w:hAnsi="Times New Roman" w:cs="Times New Roman"/>
                <w:b/>
                <w:color w:val="2B2D33"/>
                <w:sz w:val="24"/>
                <w:szCs w:val="24"/>
              </w:rPr>
              <w:t xml:space="preserve">накопительные </w:t>
            </w:r>
            <w:r>
              <w:rPr>
                <w:rFonts w:ascii="Times New Roman" w:eastAsia="Times New Roman" w:hAnsi="Times New Roman" w:cs="Times New Roman"/>
                <w:color w:val="2B2D33"/>
                <w:sz w:val="24"/>
                <w:szCs w:val="24"/>
              </w:rPr>
              <w:t>позволяют периодически вносить дополнительные средства на счет;</w:t>
            </w:r>
          </w:p>
          <w:p w14:paraId="5429B16B" w14:textId="77777777" w:rsidR="003E432D" w:rsidRDefault="0037655F">
            <w:pPr>
              <w:numPr>
                <w:ilvl w:val="0"/>
                <w:numId w:val="1"/>
              </w:numPr>
              <w:pBdr>
                <w:top w:val="nil"/>
                <w:left w:val="nil"/>
                <w:bottom w:val="nil"/>
                <w:right w:val="nil"/>
                <w:between w:val="nil"/>
              </w:pBdr>
              <w:ind w:left="720" w:hanging="357"/>
              <w:jc w:val="both"/>
              <w:rPr>
                <w:rFonts w:ascii="Times New Roman" w:eastAsia="Times New Roman" w:hAnsi="Times New Roman" w:cs="Times New Roman"/>
                <w:color w:val="2B2D33"/>
                <w:sz w:val="24"/>
                <w:szCs w:val="24"/>
              </w:rPr>
            </w:pPr>
            <w:r>
              <w:rPr>
                <w:rFonts w:ascii="Times New Roman" w:eastAsia="Times New Roman" w:hAnsi="Times New Roman" w:cs="Times New Roman"/>
                <w:b/>
                <w:color w:val="2B2D33"/>
                <w:sz w:val="24"/>
                <w:szCs w:val="24"/>
              </w:rPr>
              <w:lastRenderedPageBreak/>
              <w:t xml:space="preserve">расчетные </w:t>
            </w:r>
            <w:r>
              <w:rPr>
                <w:rFonts w:ascii="Times New Roman" w:eastAsia="Times New Roman" w:hAnsi="Times New Roman" w:cs="Times New Roman"/>
                <w:color w:val="2B2D33"/>
                <w:sz w:val="24"/>
                <w:szCs w:val="24"/>
              </w:rPr>
              <w:t xml:space="preserve">допускают возможность как снятия, так и пополнения. </w:t>
            </w:r>
          </w:p>
          <w:p w14:paraId="5E883CBF" w14:textId="77777777" w:rsidR="003E432D" w:rsidRDefault="003E432D">
            <w:pPr>
              <w:rPr>
                <w:rFonts w:ascii="Times New Roman" w:eastAsia="Times New Roman" w:hAnsi="Times New Roman" w:cs="Times New Roman"/>
                <w:i/>
                <w:sz w:val="24"/>
                <w:szCs w:val="24"/>
              </w:rPr>
            </w:pPr>
          </w:p>
        </w:tc>
        <w:tc>
          <w:tcPr>
            <w:tcW w:w="2560" w:type="dxa"/>
          </w:tcPr>
          <w:p w14:paraId="2B8F544A"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Обсуждение со слушателями</w:t>
            </w:r>
          </w:p>
        </w:tc>
      </w:tr>
      <w:tr w:rsidR="003E432D" w14:paraId="10DD9FF0" w14:textId="77777777">
        <w:tc>
          <w:tcPr>
            <w:tcW w:w="998" w:type="dxa"/>
          </w:tcPr>
          <w:p w14:paraId="2CFCDD70"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8</w:t>
            </w:r>
          </w:p>
        </w:tc>
        <w:tc>
          <w:tcPr>
            <w:tcW w:w="2627" w:type="dxa"/>
          </w:tcPr>
          <w:p w14:paraId="7BC7DE7C"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Совет</w:t>
            </w:r>
          </w:p>
        </w:tc>
        <w:tc>
          <w:tcPr>
            <w:tcW w:w="1075" w:type="dxa"/>
          </w:tcPr>
          <w:p w14:paraId="3DAF4238"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078C2BE6"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Что можно посоветовать вкладчикам? </w:t>
            </w:r>
          </w:p>
          <w:p w14:paraId="277CC9F5" w14:textId="77777777" w:rsidR="003E432D" w:rsidRDefault="0037655F">
            <w:pPr>
              <w:pBdr>
                <w:top w:val="nil"/>
                <w:left w:val="nil"/>
                <w:bottom w:val="nil"/>
                <w:right w:val="nil"/>
                <w:between w:val="nil"/>
              </w:pBdr>
              <w:ind w:firstLine="709"/>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Не нарушать целостность вложения. Чем дольше деньги хранятся в банке, тем выше прибыль. Стоит учитывать, что выгода зависит </w:t>
            </w:r>
            <w:r>
              <w:rPr>
                <w:rFonts w:ascii="Times New Roman" w:eastAsia="Times New Roman" w:hAnsi="Times New Roman" w:cs="Times New Roman"/>
                <w:color w:val="000000"/>
                <w:sz w:val="24"/>
                <w:szCs w:val="24"/>
              </w:rPr>
              <w:t>от величины суммы, которую вы доверяете финансовой организации. Если вы все же решите воспользоваться частью накоплений, то проценты будут ниже.</w:t>
            </w:r>
          </w:p>
          <w:p w14:paraId="795C86B4"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Наибольший доход приносит такой депозит, где нет возможности забрать деньги досрочно. Когда вы заключаете догов</w:t>
            </w:r>
            <w:r>
              <w:rPr>
                <w:rFonts w:ascii="Times New Roman" w:eastAsia="Times New Roman" w:hAnsi="Times New Roman" w:cs="Times New Roman"/>
                <w:color w:val="2B2D33"/>
                <w:sz w:val="24"/>
                <w:szCs w:val="24"/>
              </w:rPr>
              <w:t>ор, банк не просто принимает ваши средства на хранение, он использует их для выдачи кредитов, торгов на фондовых и валютных биржах. Именно это позволяет выплачивать вам процент по депозиту: это часть прибыли, которую принесло размещение ваших средств. Банк</w:t>
            </w:r>
            <w:r>
              <w:rPr>
                <w:rFonts w:ascii="Times New Roman" w:eastAsia="Times New Roman" w:hAnsi="Times New Roman" w:cs="Times New Roman"/>
                <w:color w:val="2B2D33"/>
                <w:sz w:val="24"/>
                <w:szCs w:val="24"/>
              </w:rPr>
              <w:t>у важно понимать, каким объемом средств он может располагать в определенный период, поэтому за вашу гарантию не забирать деньги спонтанно процент по вкладу выше.</w:t>
            </w:r>
          </w:p>
          <w:p w14:paraId="6DA8AB43" w14:textId="77777777" w:rsidR="003E432D" w:rsidRDefault="003E432D">
            <w:pPr>
              <w:jc w:val="both"/>
              <w:rPr>
                <w:rFonts w:ascii="Times New Roman" w:eastAsia="Times New Roman" w:hAnsi="Times New Roman" w:cs="Times New Roman"/>
                <w:sz w:val="24"/>
                <w:szCs w:val="24"/>
              </w:rPr>
            </w:pPr>
          </w:p>
        </w:tc>
        <w:tc>
          <w:tcPr>
            <w:tcW w:w="2560" w:type="dxa"/>
          </w:tcPr>
          <w:p w14:paraId="7ABF1D8D" w14:textId="77777777" w:rsidR="003E432D" w:rsidRDefault="003E432D">
            <w:pPr>
              <w:rPr>
                <w:rFonts w:ascii="Times New Roman" w:eastAsia="Times New Roman" w:hAnsi="Times New Roman" w:cs="Times New Roman"/>
                <w:sz w:val="24"/>
                <w:szCs w:val="24"/>
              </w:rPr>
            </w:pPr>
          </w:p>
        </w:tc>
      </w:tr>
      <w:tr w:rsidR="003E432D" w14:paraId="6D235723" w14:textId="77777777">
        <w:tc>
          <w:tcPr>
            <w:tcW w:w="998" w:type="dxa"/>
          </w:tcPr>
          <w:p w14:paraId="214D7B74"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2627" w:type="dxa"/>
          </w:tcPr>
          <w:p w14:paraId="3485CCA2"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Особые условия для пополняемых депозитов</w:t>
            </w:r>
          </w:p>
        </w:tc>
        <w:tc>
          <w:tcPr>
            <w:tcW w:w="1075" w:type="dxa"/>
          </w:tcPr>
          <w:p w14:paraId="0C08453C"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3454D53B"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В некоторых банках для пополняемых депозитов действует правило: при увеличении суммы вклада свыше определенного предела его ставка автоматически понижается. Точные условия указаны в договоре, но, как правило, такой вклад переходит в категорию сберегательно</w:t>
            </w:r>
            <w:r>
              <w:rPr>
                <w:rFonts w:ascii="Times New Roman" w:eastAsia="Times New Roman" w:hAnsi="Times New Roman" w:cs="Times New Roman"/>
                <w:color w:val="2B2D33"/>
                <w:sz w:val="24"/>
                <w:szCs w:val="24"/>
              </w:rPr>
              <w:t xml:space="preserve">го счета по минимальной ставке. Почему так? Этим банк подталкивает к заключению нового договора на большую сумму, которая потенциально принесет клиенту и большую доходность: чем больше сумма, тем выше процент по вкладу. </w:t>
            </w:r>
          </w:p>
          <w:p w14:paraId="35850862"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2B2D33"/>
                <w:sz w:val="24"/>
                <w:szCs w:val="24"/>
              </w:rPr>
            </w:pPr>
          </w:p>
          <w:p w14:paraId="4B9F6A2C"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lastRenderedPageBreak/>
              <w:t>Но здесь есть и другой нюанс: раст</w:t>
            </w:r>
            <w:r>
              <w:rPr>
                <w:rFonts w:ascii="Times New Roman" w:eastAsia="Times New Roman" w:hAnsi="Times New Roman" w:cs="Times New Roman"/>
                <w:color w:val="2B2D33"/>
                <w:sz w:val="24"/>
                <w:szCs w:val="24"/>
              </w:rPr>
              <w:t xml:space="preserve">оржение вклада до истечения его срока подразумевает пересчет процентов по минимальной ставке, и в таком случае вы потеряете все начисления за последний расчетный период. Чем больше денег вы размещаете в рамках одного вклада, тем выше вероятность того, что </w:t>
            </w:r>
            <w:r>
              <w:rPr>
                <w:rFonts w:ascii="Times New Roman" w:eastAsia="Times New Roman" w:hAnsi="Times New Roman" w:cs="Times New Roman"/>
                <w:color w:val="2B2D33"/>
                <w:sz w:val="24"/>
                <w:szCs w:val="24"/>
              </w:rPr>
              <w:t>рано или поздно вам придется снять деньги с этого вклада досрочно. Поэтому вместо пополнения уже имеющегося вклада иногда лучше открыть новый депозит в банке.</w:t>
            </w:r>
          </w:p>
          <w:p w14:paraId="3DB8FA45" w14:textId="77777777" w:rsidR="003E432D" w:rsidRDefault="003E432D">
            <w:pPr>
              <w:jc w:val="both"/>
              <w:rPr>
                <w:rFonts w:ascii="Times New Roman" w:eastAsia="Times New Roman" w:hAnsi="Times New Roman" w:cs="Times New Roman"/>
                <w:sz w:val="24"/>
                <w:szCs w:val="24"/>
              </w:rPr>
            </w:pPr>
          </w:p>
        </w:tc>
        <w:tc>
          <w:tcPr>
            <w:tcW w:w="2560" w:type="dxa"/>
          </w:tcPr>
          <w:p w14:paraId="7C65EC33" w14:textId="77777777" w:rsidR="003E432D" w:rsidRDefault="003E432D">
            <w:pPr>
              <w:rPr>
                <w:rFonts w:ascii="Times New Roman" w:eastAsia="Times New Roman" w:hAnsi="Times New Roman" w:cs="Times New Roman"/>
                <w:sz w:val="24"/>
                <w:szCs w:val="24"/>
              </w:rPr>
            </w:pPr>
          </w:p>
        </w:tc>
      </w:tr>
      <w:tr w:rsidR="003E432D" w14:paraId="40EA1F67" w14:textId="77777777">
        <w:tc>
          <w:tcPr>
            <w:tcW w:w="998" w:type="dxa"/>
          </w:tcPr>
          <w:p w14:paraId="7FD2C83B"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10</w:t>
            </w:r>
          </w:p>
        </w:tc>
        <w:tc>
          <w:tcPr>
            <w:tcW w:w="2627" w:type="dxa"/>
          </w:tcPr>
          <w:p w14:paraId="54587CA3"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Виды депозитов по выгодоприобретателю</w:t>
            </w:r>
          </w:p>
        </w:tc>
        <w:tc>
          <w:tcPr>
            <w:tcW w:w="1075" w:type="dxa"/>
          </w:tcPr>
          <w:p w14:paraId="61B26722"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мин.</w:t>
            </w:r>
          </w:p>
        </w:tc>
        <w:tc>
          <w:tcPr>
            <w:tcW w:w="7300" w:type="dxa"/>
          </w:tcPr>
          <w:p w14:paraId="142B6F1A"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Как вы считаете, можете ли вы открыть депозит </w:t>
            </w:r>
            <w:r>
              <w:rPr>
                <w:rFonts w:ascii="Times New Roman" w:eastAsia="Times New Roman" w:hAnsi="Times New Roman" w:cs="Times New Roman"/>
                <w:sz w:val="24"/>
                <w:szCs w:val="24"/>
              </w:rPr>
              <w:t>исключительно на свое имя или возможно его открыть в пользу еще кого-то?</w:t>
            </w:r>
          </w:p>
          <w:p w14:paraId="6151F390" w14:textId="77777777" w:rsidR="003E432D" w:rsidRDefault="003E432D">
            <w:pPr>
              <w:rPr>
                <w:rFonts w:ascii="Times New Roman" w:eastAsia="Times New Roman" w:hAnsi="Times New Roman" w:cs="Times New Roman"/>
                <w:sz w:val="24"/>
                <w:szCs w:val="24"/>
              </w:rPr>
            </w:pPr>
          </w:p>
          <w:p w14:paraId="1FF9C138"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Также все депозиты можно разделить:</w:t>
            </w:r>
          </w:p>
          <w:p w14:paraId="4B763605" w14:textId="77777777" w:rsidR="003E432D" w:rsidRDefault="0037655F">
            <w:pPr>
              <w:numPr>
                <w:ilvl w:val="0"/>
                <w:numId w:val="2"/>
              </w:numPr>
              <w:pBdr>
                <w:top w:val="nil"/>
                <w:left w:val="nil"/>
                <w:bottom w:val="nil"/>
                <w:right w:val="nil"/>
                <w:between w:val="nil"/>
              </w:pBdr>
              <w:spacing w:line="259"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 зависимости от того, на чье имя открыт депозит;</w:t>
            </w:r>
          </w:p>
          <w:p w14:paraId="11032BE5" w14:textId="77777777" w:rsidR="003E432D" w:rsidRDefault="0037655F">
            <w:pPr>
              <w:numPr>
                <w:ilvl w:val="0"/>
                <w:numId w:val="2"/>
              </w:numPr>
              <w:pBdr>
                <w:top w:val="nil"/>
                <w:left w:val="nil"/>
                <w:bottom w:val="nil"/>
                <w:right w:val="nil"/>
                <w:between w:val="nil"/>
              </w:pBdr>
              <w:spacing w:after="160" w:line="259"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по выгодоприобретателю. </w:t>
            </w:r>
          </w:p>
          <w:p w14:paraId="41B7AE02"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Действительно, можно открыть депозит в банке на себя или на кого-то. Чаще всего вклады на третье лицо открываются на детей для получения ими определенной суммы при наступлении совершеннолетия. </w:t>
            </w:r>
          </w:p>
          <w:p w14:paraId="3E9B56F2"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При заключении договора с банком на свое имя родитель указывае</w:t>
            </w:r>
            <w:r>
              <w:rPr>
                <w:rFonts w:ascii="Times New Roman" w:eastAsia="Times New Roman" w:hAnsi="Times New Roman" w:cs="Times New Roman"/>
                <w:color w:val="2B2D33"/>
                <w:sz w:val="24"/>
                <w:szCs w:val="24"/>
              </w:rPr>
              <w:t xml:space="preserve">т выгодоприобретателем ребенка и при этом может управлять депозитом – пополнять или даже отозвать его – до тех пор, пока ребенок не заявит на него свои права, но не ранее достижения ребенком 14 лет. </w:t>
            </w:r>
          </w:p>
          <w:p w14:paraId="6863620B"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Если депозит открыт на имя ребенка, распоряжаться средст</w:t>
            </w:r>
            <w:r>
              <w:rPr>
                <w:rFonts w:ascii="Times New Roman" w:eastAsia="Times New Roman" w:hAnsi="Times New Roman" w:cs="Times New Roman"/>
                <w:color w:val="2B2D33"/>
                <w:sz w:val="24"/>
                <w:szCs w:val="24"/>
              </w:rPr>
              <w:t>вами на счете может только он: с 14 лет – с ограничениями и с 18 лет – свободно.</w:t>
            </w:r>
          </w:p>
          <w:p w14:paraId="47B541EC" w14:textId="77777777" w:rsidR="003E432D" w:rsidRDefault="003E432D">
            <w:pPr>
              <w:rPr>
                <w:rFonts w:ascii="Times New Roman" w:eastAsia="Times New Roman" w:hAnsi="Times New Roman" w:cs="Times New Roman"/>
                <w:sz w:val="24"/>
                <w:szCs w:val="24"/>
              </w:rPr>
            </w:pPr>
          </w:p>
        </w:tc>
        <w:tc>
          <w:tcPr>
            <w:tcW w:w="2560" w:type="dxa"/>
          </w:tcPr>
          <w:p w14:paraId="0FAED33A"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Обсуждение со слушателями</w:t>
            </w:r>
          </w:p>
        </w:tc>
      </w:tr>
      <w:tr w:rsidR="003E432D" w14:paraId="63CDACB2" w14:textId="77777777">
        <w:tc>
          <w:tcPr>
            <w:tcW w:w="998" w:type="dxa"/>
          </w:tcPr>
          <w:p w14:paraId="70C38942"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11</w:t>
            </w:r>
          </w:p>
        </w:tc>
        <w:tc>
          <w:tcPr>
            <w:tcW w:w="2627" w:type="dxa"/>
          </w:tcPr>
          <w:p w14:paraId="187596D3"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Как открыть депозит в банке?</w:t>
            </w:r>
          </w:p>
        </w:tc>
        <w:tc>
          <w:tcPr>
            <w:tcW w:w="1075" w:type="dxa"/>
          </w:tcPr>
          <w:p w14:paraId="7227DB37"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7E11C084" w14:textId="77777777" w:rsidR="003E432D" w:rsidRDefault="0037655F">
            <w:pPr>
              <w:ind w:left="3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Теперь мы подошли к одному из основных вопросов: как открыть депозит в банке?</w:t>
            </w:r>
          </w:p>
          <w:p w14:paraId="0A138BC1"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Открыть депозит в банке может </w:t>
            </w:r>
            <w:r>
              <w:rPr>
                <w:rFonts w:ascii="Times New Roman" w:eastAsia="Times New Roman" w:hAnsi="Times New Roman" w:cs="Times New Roman"/>
                <w:color w:val="2B2D33"/>
                <w:sz w:val="24"/>
                <w:szCs w:val="24"/>
              </w:rPr>
              <w:t>любой гражданин РФ с 14-летнего возраста. Для этого нужен паспорт и средства, которые вы готовы положить на вклад или перевести в другие активы.</w:t>
            </w:r>
            <w:r>
              <w:rPr>
                <w:rFonts w:ascii="Times New Roman" w:eastAsia="Times New Roman" w:hAnsi="Times New Roman" w:cs="Times New Roman"/>
                <w:color w:val="2B2D33"/>
                <w:sz w:val="24"/>
                <w:szCs w:val="24"/>
              </w:rPr>
              <w:br/>
              <w:t>Визит в банк в настоящее время, как правило, не нужен: для всех текущих клиентов банка возможно дистанционное о</w:t>
            </w:r>
            <w:r>
              <w:rPr>
                <w:rFonts w:ascii="Times New Roman" w:eastAsia="Times New Roman" w:hAnsi="Times New Roman" w:cs="Times New Roman"/>
                <w:color w:val="2B2D33"/>
                <w:sz w:val="24"/>
                <w:szCs w:val="24"/>
              </w:rPr>
              <w:t>ткрытие вкладов в мобильном приложении или на сайте банка.</w:t>
            </w:r>
          </w:p>
          <w:p w14:paraId="2AE53212"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2B2D33"/>
                <w:sz w:val="24"/>
                <w:szCs w:val="24"/>
              </w:rPr>
            </w:pPr>
          </w:p>
          <w:p w14:paraId="35BEB6E7"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Для открытия депозита нужно:</w:t>
            </w:r>
          </w:p>
          <w:p w14:paraId="707B9801" w14:textId="77777777" w:rsidR="003E432D" w:rsidRDefault="0037655F">
            <w:pPr>
              <w:numPr>
                <w:ilvl w:val="0"/>
                <w:numId w:val="8"/>
              </w:numPr>
              <w:ind w:firstLine="709"/>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выбрать тип и условия вклада;</w:t>
            </w:r>
          </w:p>
          <w:p w14:paraId="50834145" w14:textId="77777777" w:rsidR="003E432D" w:rsidRDefault="0037655F">
            <w:pPr>
              <w:numPr>
                <w:ilvl w:val="0"/>
                <w:numId w:val="8"/>
              </w:numPr>
              <w:ind w:firstLine="709"/>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подписать договор банковского вклада;</w:t>
            </w:r>
          </w:p>
          <w:p w14:paraId="566BC4EA" w14:textId="77777777" w:rsidR="003E432D" w:rsidRDefault="0037655F">
            <w:pPr>
              <w:numPr>
                <w:ilvl w:val="0"/>
                <w:numId w:val="8"/>
              </w:numPr>
              <w:ind w:firstLine="709"/>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перечислить деньги на счет.</w:t>
            </w:r>
          </w:p>
          <w:p w14:paraId="7F6E1E78"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При открытии денежного вклада средства списываются с привязанной </w:t>
            </w:r>
            <w:r>
              <w:rPr>
                <w:rFonts w:ascii="Times New Roman" w:eastAsia="Times New Roman" w:hAnsi="Times New Roman" w:cs="Times New Roman"/>
                <w:color w:val="2B2D33"/>
                <w:sz w:val="24"/>
                <w:szCs w:val="24"/>
              </w:rPr>
              <w:t xml:space="preserve">банковской карты. В дальнейшем пополнение возможно любыми способами – через банкомат, кассу, с карты других банков, переводом на счет. В случае с металлическими счетами и ценными бумагами пополнение депозита выполняется через сервис банка по купле-продаже </w:t>
            </w:r>
            <w:r>
              <w:rPr>
                <w:rFonts w:ascii="Times New Roman" w:eastAsia="Times New Roman" w:hAnsi="Times New Roman" w:cs="Times New Roman"/>
                <w:color w:val="2B2D33"/>
                <w:sz w:val="24"/>
                <w:szCs w:val="24"/>
              </w:rPr>
              <w:t>финансовых ценностей.</w:t>
            </w:r>
          </w:p>
          <w:p w14:paraId="3E93DD27" w14:textId="77777777" w:rsidR="003E432D" w:rsidRDefault="003E432D">
            <w:pPr>
              <w:ind w:left="37"/>
              <w:jc w:val="both"/>
              <w:rPr>
                <w:rFonts w:ascii="Times New Roman" w:eastAsia="Times New Roman" w:hAnsi="Times New Roman" w:cs="Times New Roman"/>
                <w:i/>
                <w:sz w:val="24"/>
                <w:szCs w:val="24"/>
              </w:rPr>
            </w:pPr>
          </w:p>
        </w:tc>
        <w:tc>
          <w:tcPr>
            <w:tcW w:w="2560" w:type="dxa"/>
          </w:tcPr>
          <w:p w14:paraId="4997E8E0" w14:textId="77777777" w:rsidR="003E432D" w:rsidRDefault="0037655F">
            <w:pPr>
              <w:rPr>
                <w:rFonts w:ascii="Times New Roman" w:eastAsia="Times New Roman" w:hAnsi="Times New Roman" w:cs="Times New Roman"/>
                <w:b/>
                <w:sz w:val="24"/>
                <w:szCs w:val="24"/>
              </w:rPr>
            </w:pPr>
            <w:r>
              <w:rPr>
                <w:rFonts w:ascii="Times New Roman" w:eastAsia="Times New Roman" w:hAnsi="Times New Roman" w:cs="Times New Roman"/>
                <w:sz w:val="24"/>
                <w:szCs w:val="24"/>
              </w:rPr>
              <w:t>Обсуждение со слушателями</w:t>
            </w:r>
          </w:p>
        </w:tc>
      </w:tr>
      <w:tr w:rsidR="003E432D" w14:paraId="7AF22214" w14:textId="77777777">
        <w:tc>
          <w:tcPr>
            <w:tcW w:w="998" w:type="dxa"/>
          </w:tcPr>
          <w:p w14:paraId="646701E7"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c>
          <w:tcPr>
            <w:tcW w:w="2627" w:type="dxa"/>
          </w:tcPr>
          <w:p w14:paraId="5EC0E191"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Что нужно знать владельцам банковских депозитов? Страхование вкладов </w:t>
            </w:r>
          </w:p>
        </w:tc>
        <w:tc>
          <w:tcPr>
            <w:tcW w:w="1075" w:type="dxa"/>
          </w:tcPr>
          <w:p w14:paraId="289A7209"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мин.</w:t>
            </w:r>
          </w:p>
        </w:tc>
        <w:tc>
          <w:tcPr>
            <w:tcW w:w="7300" w:type="dxa"/>
          </w:tcPr>
          <w:p w14:paraId="48158E7F"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Государство не регламентирует размер и количество депозитов у физического лица. Собственные средства, полученные законным </w:t>
            </w:r>
            <w:r>
              <w:rPr>
                <w:rFonts w:ascii="Times New Roman" w:eastAsia="Times New Roman" w:hAnsi="Times New Roman" w:cs="Times New Roman"/>
                <w:color w:val="2B2D33"/>
                <w:sz w:val="24"/>
                <w:szCs w:val="24"/>
              </w:rPr>
              <w:t>путем, можно размещать в разных банках на выгодных для себя условиях. Но есть два важных момента: страхование вкладов и налог на вклады.</w:t>
            </w:r>
          </w:p>
          <w:p w14:paraId="7E08860F"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Страхование вкладов Агентством по страхованию вкладов (АСВ) действует для сумм до 1,4 млн рублей. Исключение составляют</w:t>
            </w:r>
            <w:r>
              <w:rPr>
                <w:rFonts w:ascii="Times New Roman" w:eastAsia="Times New Roman" w:hAnsi="Times New Roman" w:cs="Times New Roman"/>
                <w:color w:val="2B2D33"/>
                <w:sz w:val="24"/>
                <w:szCs w:val="24"/>
              </w:rPr>
              <w:t xml:space="preserve"> средства на эскроу-счетах, которые открываются для расчетов за недвижимость. По ним страховые суммы могут доходить до 10 млн </w:t>
            </w:r>
            <w:r>
              <w:rPr>
                <w:rFonts w:ascii="Times New Roman" w:eastAsia="Times New Roman" w:hAnsi="Times New Roman" w:cs="Times New Roman"/>
                <w:color w:val="2B2D33"/>
                <w:sz w:val="24"/>
                <w:szCs w:val="24"/>
              </w:rPr>
              <w:lastRenderedPageBreak/>
              <w:t xml:space="preserve">руб. </w:t>
            </w:r>
          </w:p>
          <w:p w14:paraId="280BEB2E"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Суммы вкладов в разных банках не объединяются, при возникновении страхового случая возмещение выплачивается по каждому эпизо</w:t>
            </w:r>
            <w:r>
              <w:rPr>
                <w:rFonts w:ascii="Times New Roman" w:eastAsia="Times New Roman" w:hAnsi="Times New Roman" w:cs="Times New Roman"/>
                <w:color w:val="2B2D33"/>
                <w:sz w:val="24"/>
                <w:szCs w:val="24"/>
              </w:rPr>
              <w:t>ду. Обезличенные металлические счета не страхуются. Не страхуются и ИИС, но если средства размещены в акциях, то право собственности на них сохраняется даже после банкротства управляющей компании или закрытия ПИФа.</w:t>
            </w:r>
          </w:p>
          <w:p w14:paraId="6C4A15C1" w14:textId="77777777" w:rsidR="003E432D" w:rsidRDefault="003E432D">
            <w:pPr>
              <w:rPr>
                <w:rFonts w:ascii="Times New Roman" w:eastAsia="Times New Roman" w:hAnsi="Times New Roman" w:cs="Times New Roman"/>
                <w:sz w:val="24"/>
                <w:szCs w:val="24"/>
              </w:rPr>
            </w:pPr>
          </w:p>
        </w:tc>
        <w:tc>
          <w:tcPr>
            <w:tcW w:w="2560" w:type="dxa"/>
          </w:tcPr>
          <w:p w14:paraId="71318957"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Лектор может раздать просветительские </w:t>
            </w:r>
            <w:r>
              <w:rPr>
                <w:rFonts w:ascii="Times New Roman" w:eastAsia="Times New Roman" w:hAnsi="Times New Roman" w:cs="Times New Roman"/>
                <w:sz w:val="24"/>
                <w:szCs w:val="24"/>
              </w:rPr>
              <w:t>материалы по теме «Безопасность и страхование депозитов»</w:t>
            </w:r>
          </w:p>
          <w:p w14:paraId="146ED51B"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sz w:val="24"/>
                <w:szCs w:val="24"/>
              </w:rPr>
              <w:t>при наличии</w:t>
            </w:r>
            <w:r>
              <w:rPr>
                <w:rFonts w:ascii="Times New Roman" w:eastAsia="Times New Roman" w:hAnsi="Times New Roman" w:cs="Times New Roman"/>
                <w:sz w:val="24"/>
                <w:szCs w:val="24"/>
              </w:rPr>
              <w:t>)</w:t>
            </w:r>
          </w:p>
        </w:tc>
      </w:tr>
      <w:tr w:rsidR="003E432D" w14:paraId="542C5FB8" w14:textId="77777777">
        <w:tc>
          <w:tcPr>
            <w:tcW w:w="998" w:type="dxa"/>
          </w:tcPr>
          <w:p w14:paraId="36125F17"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13</w:t>
            </w:r>
          </w:p>
        </w:tc>
        <w:tc>
          <w:tcPr>
            <w:tcW w:w="2627" w:type="dxa"/>
          </w:tcPr>
          <w:p w14:paraId="79D6B8B6"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Что нужно знать владельцам банковских депозитов: налог на вклады</w:t>
            </w:r>
          </w:p>
        </w:tc>
        <w:tc>
          <w:tcPr>
            <w:tcW w:w="1075" w:type="dxa"/>
          </w:tcPr>
          <w:p w14:paraId="3D7929A2"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мин.</w:t>
            </w:r>
          </w:p>
        </w:tc>
        <w:tc>
          <w:tcPr>
            <w:tcW w:w="7300" w:type="dxa"/>
          </w:tcPr>
          <w:p w14:paraId="6C3F0E15"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Знаете ли вы, что в России следует платить налог на денежные средства на банковских вкладах? </w:t>
            </w:r>
          </w:p>
          <w:p w14:paraId="4A0C1A7D"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Налог на вклады</w:t>
            </w:r>
            <w:r>
              <w:rPr>
                <w:rFonts w:ascii="Times New Roman" w:eastAsia="Times New Roman" w:hAnsi="Times New Roman" w:cs="Times New Roman"/>
                <w:color w:val="2B2D33"/>
                <w:sz w:val="24"/>
                <w:szCs w:val="24"/>
              </w:rPr>
              <w:t xml:space="preserve"> взимается с 1 января 2021 года. Им облагается прибыль от размещения средств на денежных депозитах, превышающая необлагаемый процентный доход. Он рассчитывается как максимальная ключевая ставка ЦБ РФ за тот год, когда был получен доход, умноженная на 1 млн</w:t>
            </w:r>
            <w:r>
              <w:rPr>
                <w:rFonts w:ascii="Times New Roman" w:eastAsia="Times New Roman" w:hAnsi="Times New Roman" w:cs="Times New Roman"/>
                <w:color w:val="2B2D33"/>
                <w:sz w:val="24"/>
                <w:szCs w:val="24"/>
              </w:rPr>
              <w:t xml:space="preserve"> рублей. К расчету принимается весь совокупный доход по вкладам и депозитам физлица в отчетном периоде. </w:t>
            </w:r>
          </w:p>
          <w:p w14:paraId="4D6105C0"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Налог ФНС начисляет самостоятельно без подачи декларации. Его сумма будет отражена в личном кабинете на сайте налоговой службы. В 2025 году вкладчики д</w:t>
            </w:r>
            <w:r>
              <w:rPr>
                <w:rFonts w:ascii="Times New Roman" w:eastAsia="Times New Roman" w:hAnsi="Times New Roman" w:cs="Times New Roman"/>
                <w:color w:val="2B2D33"/>
                <w:sz w:val="24"/>
                <w:szCs w:val="24"/>
              </w:rPr>
              <w:t>олжны будут уплатить налог на прибыль от размещения средств на денежных депозитах, полученную в 2024 году. Максимальная ключевая ставка Банка России за 2024 год достигла значения 21%. Таким образом, необлагаемый доход за 2024 год составит 1 млн рублей * 21</w:t>
            </w:r>
            <w:r>
              <w:rPr>
                <w:rFonts w:ascii="Times New Roman" w:eastAsia="Times New Roman" w:hAnsi="Times New Roman" w:cs="Times New Roman"/>
                <w:color w:val="2B2D33"/>
                <w:sz w:val="24"/>
                <w:szCs w:val="24"/>
              </w:rPr>
              <w:t xml:space="preserve">% = 210 тыс. рублей. Налогом (по ставке 13% или 15%) будет облагаться только сумма процентов по всем вкладам гражданина за 2024 год, которая превышает 210 тыс. рублей. </w:t>
            </w:r>
          </w:p>
          <w:p w14:paraId="1E267683" w14:textId="77777777" w:rsidR="003E432D" w:rsidRDefault="003E432D">
            <w:pPr>
              <w:jc w:val="both"/>
              <w:rPr>
                <w:rFonts w:ascii="Times New Roman" w:eastAsia="Times New Roman" w:hAnsi="Times New Roman" w:cs="Times New Roman"/>
                <w:color w:val="2B2D33"/>
                <w:sz w:val="24"/>
                <w:szCs w:val="24"/>
              </w:rPr>
            </w:pPr>
          </w:p>
          <w:p w14:paraId="449D3850"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Банковский депозит – один из способов заставить свои деньги </w:t>
            </w:r>
            <w:r>
              <w:rPr>
                <w:rFonts w:ascii="Times New Roman" w:eastAsia="Times New Roman" w:hAnsi="Times New Roman" w:cs="Times New Roman"/>
                <w:color w:val="2B2D33"/>
                <w:sz w:val="24"/>
                <w:szCs w:val="24"/>
              </w:rPr>
              <w:lastRenderedPageBreak/>
              <w:t xml:space="preserve">работать. Используйте </w:t>
            </w:r>
            <w:r>
              <w:rPr>
                <w:rFonts w:ascii="Times New Roman" w:eastAsia="Times New Roman" w:hAnsi="Times New Roman" w:cs="Times New Roman"/>
                <w:color w:val="2B2D33"/>
                <w:sz w:val="24"/>
                <w:szCs w:val="24"/>
              </w:rPr>
              <w:t>разные финансовые инструменты, чтобы иметь возможность гибко управлять своими средствами и получать дополнительный доход.</w:t>
            </w:r>
          </w:p>
          <w:p w14:paraId="5E861BCB" w14:textId="77777777" w:rsidR="003E432D" w:rsidRDefault="003E432D">
            <w:pPr>
              <w:rPr>
                <w:rFonts w:ascii="Times New Roman" w:eastAsia="Times New Roman" w:hAnsi="Times New Roman" w:cs="Times New Roman"/>
                <w:sz w:val="24"/>
                <w:szCs w:val="24"/>
              </w:rPr>
            </w:pPr>
          </w:p>
        </w:tc>
        <w:tc>
          <w:tcPr>
            <w:tcW w:w="2560" w:type="dxa"/>
          </w:tcPr>
          <w:p w14:paraId="59E52691"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Обсуждение с аудиторией</w:t>
            </w:r>
          </w:p>
          <w:p w14:paraId="47057120" w14:textId="77777777" w:rsidR="003E432D" w:rsidRDefault="003E432D">
            <w:pPr>
              <w:rPr>
                <w:rFonts w:ascii="Times New Roman" w:eastAsia="Times New Roman" w:hAnsi="Times New Roman" w:cs="Times New Roman"/>
                <w:sz w:val="24"/>
                <w:szCs w:val="24"/>
              </w:rPr>
            </w:pPr>
          </w:p>
          <w:p w14:paraId="36D1BA68"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Лектор может раздать слушателям просветительские материалы по теме «Что нужно знать владельцам банковских де</w:t>
            </w:r>
            <w:r>
              <w:rPr>
                <w:rFonts w:ascii="Times New Roman" w:eastAsia="Times New Roman" w:hAnsi="Times New Roman" w:cs="Times New Roman"/>
                <w:sz w:val="24"/>
                <w:szCs w:val="24"/>
              </w:rPr>
              <w:t>позитов: страхование вкладов и налог по вкладам»</w:t>
            </w:r>
          </w:p>
          <w:p w14:paraId="26E90332"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sz w:val="24"/>
                <w:szCs w:val="24"/>
              </w:rPr>
              <w:t>при наличии</w:t>
            </w:r>
            <w:r>
              <w:rPr>
                <w:rFonts w:ascii="Times New Roman" w:eastAsia="Times New Roman" w:hAnsi="Times New Roman" w:cs="Times New Roman"/>
                <w:sz w:val="24"/>
                <w:szCs w:val="24"/>
              </w:rPr>
              <w:t>)</w:t>
            </w:r>
          </w:p>
        </w:tc>
      </w:tr>
      <w:tr w:rsidR="003E432D" w14:paraId="3ED10A2F" w14:textId="77777777">
        <w:tc>
          <w:tcPr>
            <w:tcW w:w="998" w:type="dxa"/>
          </w:tcPr>
          <w:p w14:paraId="4560E56B"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14</w:t>
            </w:r>
          </w:p>
        </w:tc>
        <w:tc>
          <w:tcPr>
            <w:tcW w:w="2627" w:type="dxa"/>
          </w:tcPr>
          <w:p w14:paraId="314E0FF7"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Как начисляются проценты по вкладам?</w:t>
            </w:r>
          </w:p>
        </w:tc>
        <w:tc>
          <w:tcPr>
            <w:tcW w:w="1075" w:type="dxa"/>
          </w:tcPr>
          <w:p w14:paraId="1AC74542"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мин.</w:t>
            </w:r>
          </w:p>
        </w:tc>
        <w:tc>
          <w:tcPr>
            <w:tcW w:w="7300" w:type="dxa"/>
          </w:tcPr>
          <w:p w14:paraId="69B8B63D" w14:textId="77777777" w:rsidR="003E432D" w:rsidRDefault="0037655F">
            <w:pPr>
              <w:widowControl w:val="0"/>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Для клиентов банковский вклад – это один из многих способов сохранить свои накопления и получить от них дополнительную прибыль. Депозиты для </w:t>
            </w:r>
            <w:r>
              <w:rPr>
                <w:rFonts w:ascii="Times New Roman" w:eastAsia="Times New Roman" w:hAnsi="Times New Roman" w:cs="Times New Roman"/>
                <w:color w:val="2B2D33"/>
                <w:sz w:val="24"/>
                <w:szCs w:val="24"/>
              </w:rPr>
              <w:t>банков – способ привлечь свободные средства, которые можно направить на финансовую деятельность. За пользование деньгами клиента банк платит вознаграждение – проценты по вкладу или депозиту.</w:t>
            </w:r>
          </w:p>
          <w:p w14:paraId="6E342404"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Разберемся, как начисляются и выплачиваются проценты по депозитам</w:t>
            </w:r>
            <w:r>
              <w:rPr>
                <w:rFonts w:ascii="Times New Roman" w:eastAsia="Times New Roman" w:hAnsi="Times New Roman" w:cs="Times New Roman"/>
                <w:color w:val="2B2D33"/>
                <w:sz w:val="24"/>
                <w:szCs w:val="24"/>
              </w:rPr>
              <w:t>, что нужно знать про особенности их начисления и как найти лучший вклад.</w:t>
            </w:r>
          </w:p>
          <w:p w14:paraId="61568FD5"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Проценты на вложенную сумму начинают начисляться сразу после ее размещения в банке – на следующий день после заключения договора. Этот процесс продолжается в течение всего срока дейс</w:t>
            </w:r>
            <w:r>
              <w:rPr>
                <w:rFonts w:ascii="Times New Roman" w:eastAsia="Times New Roman" w:hAnsi="Times New Roman" w:cs="Times New Roman"/>
                <w:color w:val="2B2D33"/>
                <w:sz w:val="24"/>
                <w:szCs w:val="24"/>
              </w:rPr>
              <w:t>твия депозита вплоть до даты окончания договора или закрытия его клиентом. При расчете учитывается фактическое количество дней, когда деньги находились в банке. Схема, по которой происходит начисление, а также сроки и регулярность выплат процентов вкладчик</w:t>
            </w:r>
            <w:r>
              <w:rPr>
                <w:rFonts w:ascii="Times New Roman" w:eastAsia="Times New Roman" w:hAnsi="Times New Roman" w:cs="Times New Roman"/>
                <w:color w:val="2B2D33"/>
                <w:sz w:val="24"/>
                <w:szCs w:val="24"/>
              </w:rPr>
              <w:t xml:space="preserve">у зависят от типа конкретного вклада и зафиксированы в договоре с банком. </w:t>
            </w:r>
          </w:p>
          <w:p w14:paraId="50D8CB40"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По способу начисления процентов вклады могут быть </w:t>
            </w:r>
            <w:r>
              <w:rPr>
                <w:rFonts w:ascii="Times New Roman" w:eastAsia="Times New Roman" w:hAnsi="Times New Roman" w:cs="Times New Roman"/>
                <w:b/>
                <w:color w:val="2B2D33"/>
                <w:sz w:val="24"/>
                <w:szCs w:val="24"/>
              </w:rPr>
              <w:t>простыми</w:t>
            </w:r>
            <w:r>
              <w:rPr>
                <w:rFonts w:ascii="Times New Roman" w:eastAsia="Times New Roman" w:hAnsi="Times New Roman" w:cs="Times New Roman"/>
                <w:color w:val="2B2D33"/>
                <w:sz w:val="24"/>
                <w:szCs w:val="24"/>
              </w:rPr>
              <w:t xml:space="preserve"> или </w:t>
            </w:r>
            <w:r>
              <w:rPr>
                <w:rFonts w:ascii="Times New Roman" w:eastAsia="Times New Roman" w:hAnsi="Times New Roman" w:cs="Times New Roman"/>
                <w:b/>
                <w:color w:val="2B2D33"/>
                <w:sz w:val="24"/>
                <w:szCs w:val="24"/>
              </w:rPr>
              <w:t>с капитализацией</w:t>
            </w:r>
            <w:r>
              <w:rPr>
                <w:rFonts w:ascii="Times New Roman" w:eastAsia="Times New Roman" w:hAnsi="Times New Roman" w:cs="Times New Roman"/>
                <w:color w:val="2B2D33"/>
                <w:sz w:val="24"/>
                <w:szCs w:val="24"/>
              </w:rPr>
              <w:t>.</w:t>
            </w:r>
          </w:p>
          <w:p w14:paraId="27FA2D2B"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В первом случае начисляемые проценты выводятся на какой-либо другой счет (например, на текущий счет </w:t>
            </w:r>
            <w:r>
              <w:rPr>
                <w:rFonts w:ascii="Times New Roman" w:eastAsia="Times New Roman" w:hAnsi="Times New Roman" w:cs="Times New Roman"/>
                <w:color w:val="2B2D33"/>
                <w:sz w:val="24"/>
                <w:szCs w:val="24"/>
              </w:rPr>
              <w:t xml:space="preserve">клиента), а сумма вклада остается неизменной. </w:t>
            </w:r>
          </w:p>
          <w:p w14:paraId="43A39912"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Во втором случае начисленные проценты прибавляются к сумме вклада, а в следующем периоде на них, в свою очередь, </w:t>
            </w:r>
            <w:r>
              <w:rPr>
                <w:rFonts w:ascii="Times New Roman" w:eastAsia="Times New Roman" w:hAnsi="Times New Roman" w:cs="Times New Roman"/>
                <w:color w:val="2B2D33"/>
                <w:sz w:val="24"/>
                <w:szCs w:val="24"/>
              </w:rPr>
              <w:lastRenderedPageBreak/>
              <w:t xml:space="preserve">начисляются проценты. </w:t>
            </w:r>
          </w:p>
          <w:p w14:paraId="76342832"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2B2D33"/>
                <w:sz w:val="24"/>
                <w:szCs w:val="24"/>
              </w:rPr>
            </w:pPr>
          </w:p>
          <w:p w14:paraId="49F6EC24"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b/>
                <w:color w:val="2B2D33"/>
                <w:sz w:val="24"/>
                <w:szCs w:val="24"/>
              </w:rPr>
              <w:t>Пример:</w:t>
            </w:r>
            <w:r>
              <w:rPr>
                <w:rFonts w:ascii="Times New Roman" w:eastAsia="Times New Roman" w:hAnsi="Times New Roman" w:cs="Times New Roman"/>
                <w:color w:val="2B2D33"/>
                <w:sz w:val="24"/>
                <w:szCs w:val="24"/>
              </w:rPr>
              <w:t xml:space="preserve"> если вы положили 40 000 руб. на срочный депозит сроком на 12 мес</w:t>
            </w:r>
            <w:r>
              <w:rPr>
                <w:rFonts w:ascii="Times New Roman" w:eastAsia="Times New Roman" w:hAnsi="Times New Roman" w:cs="Times New Roman"/>
                <w:color w:val="2B2D33"/>
                <w:sz w:val="24"/>
                <w:szCs w:val="24"/>
              </w:rPr>
              <w:t>яцев под 10% годовых с простыми процентами, то доходность не изменится на протяжении этого времени. То есть вы сразу же будете знать, сколько заработаете: 40 000 х 0,1 = 4 000 руб. По окончании срока депозита вы получите 44 000 руб.</w:t>
            </w:r>
          </w:p>
          <w:p w14:paraId="20CE0329" w14:textId="77777777" w:rsidR="003E432D" w:rsidRDefault="0037655F">
            <w:pPr>
              <w:pBdr>
                <w:top w:val="nil"/>
                <w:left w:val="nil"/>
                <w:bottom w:val="nil"/>
                <w:right w:val="nil"/>
                <w:between w:val="nil"/>
              </w:pBdr>
              <w:ind w:firstLine="6"/>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Если же вы положили 40 </w:t>
            </w:r>
            <w:r>
              <w:rPr>
                <w:rFonts w:ascii="Times New Roman" w:eastAsia="Times New Roman" w:hAnsi="Times New Roman" w:cs="Times New Roman"/>
                <w:color w:val="2B2D33"/>
                <w:sz w:val="24"/>
                <w:szCs w:val="24"/>
              </w:rPr>
              <w:t>000 руб. на срочный депозит с ежемесячной капитализацией процентов под 10% годовых, то в конце года вы получите 44 188,33 руб.</w:t>
            </w:r>
          </w:p>
          <w:p w14:paraId="1A5C0CD2" w14:textId="77777777" w:rsidR="003E432D" w:rsidRDefault="0037655F">
            <w:pPr>
              <w:pBdr>
                <w:top w:val="nil"/>
                <w:left w:val="nil"/>
                <w:bottom w:val="nil"/>
                <w:right w:val="nil"/>
                <w:between w:val="nil"/>
              </w:pBdr>
              <w:ind w:firstLine="6"/>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Для быстрого расчета этих сумм можно воспользоваться онлайн-калькуляторами. </w:t>
            </w:r>
          </w:p>
          <w:p w14:paraId="58648E5B" w14:textId="77777777" w:rsidR="003E432D" w:rsidRDefault="003E432D">
            <w:pPr>
              <w:rPr>
                <w:rFonts w:ascii="Times New Roman" w:eastAsia="Times New Roman" w:hAnsi="Times New Roman" w:cs="Times New Roman"/>
                <w:sz w:val="24"/>
                <w:szCs w:val="24"/>
              </w:rPr>
            </w:pPr>
          </w:p>
        </w:tc>
        <w:tc>
          <w:tcPr>
            <w:tcW w:w="2560" w:type="dxa"/>
          </w:tcPr>
          <w:p w14:paraId="24B6307F"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Лектор может раздать слушателям просветительские </w:t>
            </w:r>
            <w:r>
              <w:rPr>
                <w:rFonts w:ascii="Times New Roman" w:eastAsia="Times New Roman" w:hAnsi="Times New Roman" w:cs="Times New Roman"/>
                <w:sz w:val="24"/>
                <w:szCs w:val="24"/>
              </w:rPr>
              <w:t>материалы по теме «Как начисляются проценты по вкладам?»</w:t>
            </w:r>
          </w:p>
          <w:p w14:paraId="7C6F4024"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sz w:val="24"/>
                <w:szCs w:val="24"/>
              </w:rPr>
              <w:t>при наличии</w:t>
            </w:r>
            <w:r>
              <w:rPr>
                <w:rFonts w:ascii="Times New Roman" w:eastAsia="Times New Roman" w:hAnsi="Times New Roman" w:cs="Times New Roman"/>
                <w:sz w:val="24"/>
                <w:szCs w:val="24"/>
              </w:rPr>
              <w:t>)</w:t>
            </w:r>
          </w:p>
          <w:p w14:paraId="52FC9445" w14:textId="77777777" w:rsidR="003E432D" w:rsidRDefault="003E432D">
            <w:pPr>
              <w:rPr>
                <w:rFonts w:ascii="Times New Roman" w:eastAsia="Times New Roman" w:hAnsi="Times New Roman" w:cs="Times New Roman"/>
                <w:sz w:val="24"/>
                <w:szCs w:val="24"/>
              </w:rPr>
            </w:pPr>
          </w:p>
        </w:tc>
      </w:tr>
      <w:tr w:rsidR="003E432D" w14:paraId="5E070CC8" w14:textId="77777777">
        <w:tc>
          <w:tcPr>
            <w:tcW w:w="998" w:type="dxa"/>
          </w:tcPr>
          <w:p w14:paraId="74809539"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15</w:t>
            </w:r>
          </w:p>
        </w:tc>
        <w:tc>
          <w:tcPr>
            <w:tcW w:w="2627" w:type="dxa"/>
          </w:tcPr>
          <w:p w14:paraId="03E997FB"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Как происходит выплата процентов?</w:t>
            </w:r>
          </w:p>
        </w:tc>
        <w:tc>
          <w:tcPr>
            <w:tcW w:w="1075" w:type="dxa"/>
          </w:tcPr>
          <w:p w14:paraId="33783DCB"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мин.</w:t>
            </w:r>
          </w:p>
        </w:tc>
        <w:tc>
          <w:tcPr>
            <w:tcW w:w="7300" w:type="dxa"/>
          </w:tcPr>
          <w:p w14:paraId="26E764C5"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С начислением процентов разобрались. Теперь давайте узнаем, как происходит выплата процентов?</w:t>
            </w:r>
          </w:p>
          <w:p w14:paraId="1611B31C"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Регулярность выплат зависит </w:t>
            </w:r>
            <w:r>
              <w:rPr>
                <w:rFonts w:ascii="Times New Roman" w:eastAsia="Times New Roman" w:hAnsi="Times New Roman" w:cs="Times New Roman"/>
                <w:color w:val="2B2D33"/>
                <w:sz w:val="24"/>
                <w:szCs w:val="24"/>
              </w:rPr>
              <w:t>от договоренностей с банком и условий вклада. Простые проценты по депозитам без капитализации могут выплачиваться двумя способами: единовременно по окончании полного срока депозита или периодически: например, каждый квартал или каждый год. Точные сроки вып</w:t>
            </w:r>
            <w:r>
              <w:rPr>
                <w:rFonts w:ascii="Times New Roman" w:eastAsia="Times New Roman" w:hAnsi="Times New Roman" w:cs="Times New Roman"/>
                <w:color w:val="2B2D33"/>
                <w:sz w:val="24"/>
                <w:szCs w:val="24"/>
              </w:rPr>
              <w:t>лат прописываются в условиях договора.</w:t>
            </w:r>
          </w:p>
          <w:p w14:paraId="4010EEF9"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Выплаты сложных процентов по вкладам с капитализацией происходят с определенной периодичностью: банки предлагают вклады с ежеквартальной, ежемесячной и иногда даже ежедневной капитализацией. Такие проценты не выплачив</w:t>
            </w:r>
            <w:r>
              <w:rPr>
                <w:rFonts w:ascii="Times New Roman" w:eastAsia="Times New Roman" w:hAnsi="Times New Roman" w:cs="Times New Roman"/>
                <w:color w:val="2B2D33"/>
                <w:sz w:val="24"/>
                <w:szCs w:val="24"/>
              </w:rPr>
              <w:t>аются напрямую клиенту, но раз в оговоренный период времени прибавляются к основной сумме вклада.</w:t>
            </w:r>
          </w:p>
          <w:p w14:paraId="64AC89F7" w14:textId="77777777" w:rsidR="003E432D" w:rsidRDefault="003E432D">
            <w:pPr>
              <w:rPr>
                <w:rFonts w:ascii="Times New Roman" w:eastAsia="Times New Roman" w:hAnsi="Times New Roman" w:cs="Times New Roman"/>
                <w:sz w:val="24"/>
                <w:szCs w:val="24"/>
              </w:rPr>
            </w:pPr>
          </w:p>
        </w:tc>
        <w:tc>
          <w:tcPr>
            <w:tcW w:w="2560" w:type="dxa"/>
          </w:tcPr>
          <w:p w14:paraId="4A35BBD2"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Обсуждение со слушателями</w:t>
            </w:r>
          </w:p>
          <w:p w14:paraId="0A734122" w14:textId="77777777" w:rsidR="003E432D" w:rsidRDefault="003E432D">
            <w:pPr>
              <w:rPr>
                <w:rFonts w:ascii="Times New Roman" w:eastAsia="Times New Roman" w:hAnsi="Times New Roman" w:cs="Times New Roman"/>
                <w:sz w:val="24"/>
                <w:szCs w:val="24"/>
              </w:rPr>
            </w:pPr>
          </w:p>
          <w:p w14:paraId="029660AA" w14:textId="77777777" w:rsidR="003E432D" w:rsidRDefault="003E432D">
            <w:pPr>
              <w:rPr>
                <w:rFonts w:ascii="Times New Roman" w:eastAsia="Times New Roman" w:hAnsi="Times New Roman" w:cs="Times New Roman"/>
                <w:sz w:val="24"/>
                <w:szCs w:val="24"/>
              </w:rPr>
            </w:pPr>
          </w:p>
        </w:tc>
      </w:tr>
      <w:tr w:rsidR="003E432D" w14:paraId="64A65567" w14:textId="77777777">
        <w:tc>
          <w:tcPr>
            <w:tcW w:w="998" w:type="dxa"/>
          </w:tcPr>
          <w:p w14:paraId="4F82493F"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c>
          <w:tcPr>
            <w:tcW w:w="2627" w:type="dxa"/>
          </w:tcPr>
          <w:p w14:paraId="5440D8A4"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Как выбрать лучший </w:t>
            </w:r>
            <w:r>
              <w:rPr>
                <w:rFonts w:ascii="Times New Roman" w:eastAsia="Times New Roman" w:hAnsi="Times New Roman" w:cs="Times New Roman"/>
                <w:sz w:val="24"/>
                <w:szCs w:val="24"/>
              </w:rPr>
              <w:lastRenderedPageBreak/>
              <w:t>вклад?</w:t>
            </w:r>
          </w:p>
        </w:tc>
        <w:tc>
          <w:tcPr>
            <w:tcW w:w="1075" w:type="dxa"/>
          </w:tcPr>
          <w:p w14:paraId="56C3F4DA"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3 мин.</w:t>
            </w:r>
          </w:p>
        </w:tc>
        <w:tc>
          <w:tcPr>
            <w:tcW w:w="7300" w:type="dxa"/>
          </w:tcPr>
          <w:p w14:paraId="369530E7"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Как вы думаете, какие параметры являются определяющими при </w:t>
            </w:r>
            <w:r>
              <w:rPr>
                <w:rFonts w:ascii="Times New Roman" w:eastAsia="Times New Roman" w:hAnsi="Times New Roman" w:cs="Times New Roman"/>
                <w:sz w:val="24"/>
                <w:szCs w:val="24"/>
              </w:rPr>
              <w:lastRenderedPageBreak/>
              <w:t>выборе вклада?</w:t>
            </w:r>
          </w:p>
          <w:p w14:paraId="1481E25D" w14:textId="77777777" w:rsidR="003E432D" w:rsidRDefault="003E432D">
            <w:pPr>
              <w:jc w:val="both"/>
              <w:rPr>
                <w:rFonts w:ascii="Times New Roman" w:eastAsia="Times New Roman" w:hAnsi="Times New Roman" w:cs="Times New Roman"/>
                <w:sz w:val="24"/>
                <w:szCs w:val="24"/>
              </w:rPr>
            </w:pPr>
          </w:p>
          <w:p w14:paraId="55D5D875"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При подборе </w:t>
            </w:r>
            <w:r>
              <w:rPr>
                <w:rFonts w:ascii="Times New Roman" w:eastAsia="Times New Roman" w:hAnsi="Times New Roman" w:cs="Times New Roman"/>
                <w:color w:val="2B2D33"/>
                <w:sz w:val="24"/>
                <w:szCs w:val="24"/>
              </w:rPr>
              <w:t>депозита нужно смотреть на следующие показатели:</w:t>
            </w:r>
          </w:p>
          <w:p w14:paraId="07DDF612" w14:textId="77777777" w:rsidR="003E432D" w:rsidRDefault="0037655F">
            <w:pPr>
              <w:numPr>
                <w:ilvl w:val="0"/>
                <w:numId w:val="3"/>
              </w:numPr>
              <w:pBdr>
                <w:top w:val="nil"/>
                <w:left w:val="nil"/>
                <w:bottom w:val="nil"/>
                <w:right w:val="nil"/>
                <w:between w:val="nil"/>
              </w:pBdr>
              <w:spacing w:line="259" w:lineRule="auto"/>
              <w:ind w:hanging="36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величину процентной ставки – чем она выше, тем больше будет доходность депозита;</w:t>
            </w:r>
          </w:p>
          <w:p w14:paraId="6935C3CA" w14:textId="77777777" w:rsidR="003E432D" w:rsidRDefault="0037655F">
            <w:pPr>
              <w:numPr>
                <w:ilvl w:val="0"/>
                <w:numId w:val="3"/>
              </w:numPr>
              <w:pBdr>
                <w:top w:val="nil"/>
                <w:left w:val="nil"/>
                <w:bottom w:val="nil"/>
                <w:right w:val="nil"/>
                <w:between w:val="nil"/>
              </w:pBdr>
              <w:spacing w:line="259" w:lineRule="auto"/>
              <w:ind w:hanging="36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тип ставки – будет ли она фиксированной или плавающей, от каких факторов будет зависеть ее величина;</w:t>
            </w:r>
          </w:p>
          <w:p w14:paraId="4EA4FF83" w14:textId="77777777" w:rsidR="003E432D" w:rsidRDefault="0037655F">
            <w:pPr>
              <w:numPr>
                <w:ilvl w:val="0"/>
                <w:numId w:val="3"/>
              </w:numPr>
              <w:pBdr>
                <w:top w:val="nil"/>
                <w:left w:val="nil"/>
                <w:bottom w:val="nil"/>
                <w:right w:val="nil"/>
                <w:between w:val="nil"/>
              </w:pBdr>
              <w:spacing w:line="259" w:lineRule="auto"/>
              <w:ind w:hanging="36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наличие капитализации – </w:t>
            </w:r>
            <w:r>
              <w:rPr>
                <w:rFonts w:ascii="Times New Roman" w:eastAsia="Times New Roman" w:hAnsi="Times New Roman" w:cs="Times New Roman"/>
                <w:color w:val="2B2D33"/>
                <w:sz w:val="24"/>
                <w:szCs w:val="24"/>
              </w:rPr>
              <w:t>как мы видели на примере, при прочих равных условиях вклад с капитализацией будет более выгодным для вкладчика, чем без нее;</w:t>
            </w:r>
          </w:p>
          <w:p w14:paraId="2AEB2A58" w14:textId="77777777" w:rsidR="003E432D" w:rsidRDefault="0037655F">
            <w:pPr>
              <w:numPr>
                <w:ilvl w:val="0"/>
                <w:numId w:val="3"/>
              </w:numPr>
              <w:pBdr>
                <w:top w:val="nil"/>
                <w:left w:val="nil"/>
                <w:bottom w:val="nil"/>
                <w:right w:val="nil"/>
                <w:between w:val="nil"/>
              </w:pBdr>
              <w:spacing w:after="160" w:line="259" w:lineRule="auto"/>
              <w:ind w:hanging="36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другие опции, важные для клиента, – возможность досрочного закрытия, пополнения, снятия средств и так далее.</w:t>
            </w:r>
          </w:p>
          <w:p w14:paraId="1AC43F13"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Чтобы сравнить доходность по нескольким вкладам с разными ставками и разным набором дополнительных опций, можно воспользоваться специальными формулами для расчета простых и сложных процентов или онлайн-калькулятором. Чтобы сравнить депозиты с капитализацие</w:t>
            </w:r>
            <w:r>
              <w:rPr>
                <w:rFonts w:ascii="Times New Roman" w:eastAsia="Times New Roman" w:hAnsi="Times New Roman" w:cs="Times New Roman"/>
                <w:color w:val="2B2D33"/>
                <w:sz w:val="24"/>
                <w:szCs w:val="24"/>
              </w:rPr>
              <w:t xml:space="preserve">й и без, потребуется рассчитать так называемую эффективную ставку, которая покажет реальный процентный доход по данному депозиту. </w:t>
            </w:r>
          </w:p>
          <w:p w14:paraId="75B46BDA"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При выборе депозита также обязательно нужно обращать внимание на то, попадает ли он под Систему обязательного страхования вкл</w:t>
            </w:r>
            <w:r>
              <w:rPr>
                <w:rFonts w:ascii="Times New Roman" w:eastAsia="Times New Roman" w:hAnsi="Times New Roman" w:cs="Times New Roman"/>
                <w:color w:val="2B2D33"/>
                <w:sz w:val="24"/>
                <w:szCs w:val="24"/>
              </w:rPr>
              <w:t>адов, которая защищает размещенные в российских банках средства граждан. Если </w:t>
            </w:r>
            <w:hyperlink r:id="rId11">
              <w:r>
                <w:rPr>
                  <w:rFonts w:ascii="Times New Roman" w:eastAsia="Times New Roman" w:hAnsi="Times New Roman" w:cs="Times New Roman"/>
                  <w:color w:val="000000"/>
                  <w:sz w:val="24"/>
                  <w:szCs w:val="24"/>
                </w:rPr>
                <w:t>вклад застрахован</w:t>
              </w:r>
            </w:hyperlink>
            <w:r>
              <w:rPr>
                <w:rFonts w:ascii="Times New Roman" w:eastAsia="Times New Roman" w:hAnsi="Times New Roman" w:cs="Times New Roman"/>
                <w:color w:val="000000"/>
                <w:sz w:val="24"/>
                <w:szCs w:val="24"/>
              </w:rPr>
              <w:t>,</w:t>
            </w:r>
            <w:r>
              <w:rPr>
                <w:rFonts w:ascii="Times New Roman" w:eastAsia="Times New Roman" w:hAnsi="Times New Roman" w:cs="Times New Roman"/>
                <w:color w:val="2B2D33"/>
                <w:sz w:val="24"/>
                <w:szCs w:val="24"/>
              </w:rPr>
              <w:t xml:space="preserve"> в случае банкротства банка или отзыва у него лицензии на банковскую деятельность </w:t>
            </w:r>
            <w:r>
              <w:rPr>
                <w:rFonts w:ascii="Times New Roman" w:eastAsia="Times New Roman" w:hAnsi="Times New Roman" w:cs="Times New Roman"/>
                <w:color w:val="2B2D33"/>
                <w:sz w:val="24"/>
                <w:szCs w:val="24"/>
              </w:rPr>
              <w:t xml:space="preserve">государство вернет вам вложенные средства в пределах </w:t>
            </w:r>
            <w:r>
              <w:rPr>
                <w:rFonts w:ascii="Times New Roman" w:eastAsia="Times New Roman" w:hAnsi="Times New Roman" w:cs="Times New Roman"/>
                <w:color w:val="2B2D33"/>
                <w:sz w:val="24"/>
                <w:szCs w:val="24"/>
              </w:rPr>
              <w:lastRenderedPageBreak/>
              <w:t>установленного лимита. Напомним, что в 2024 году максимальная сумма возмещения по обычным вкладам составляла 1 миллион 400 тысяч рублей.</w:t>
            </w:r>
          </w:p>
          <w:p w14:paraId="259A93FE" w14:textId="77777777" w:rsidR="003E432D" w:rsidRDefault="003E432D">
            <w:pPr>
              <w:jc w:val="both"/>
              <w:rPr>
                <w:rFonts w:ascii="Times New Roman" w:eastAsia="Times New Roman" w:hAnsi="Times New Roman" w:cs="Times New Roman"/>
                <w:sz w:val="24"/>
                <w:szCs w:val="24"/>
              </w:rPr>
            </w:pPr>
          </w:p>
        </w:tc>
        <w:tc>
          <w:tcPr>
            <w:tcW w:w="2560" w:type="dxa"/>
          </w:tcPr>
          <w:p w14:paraId="362C2C40"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Обсуждение с </w:t>
            </w:r>
            <w:r>
              <w:rPr>
                <w:rFonts w:ascii="Times New Roman" w:eastAsia="Times New Roman" w:hAnsi="Times New Roman" w:cs="Times New Roman"/>
                <w:sz w:val="24"/>
                <w:szCs w:val="24"/>
              </w:rPr>
              <w:lastRenderedPageBreak/>
              <w:t>аудиторией</w:t>
            </w:r>
            <w:r>
              <w:rPr>
                <w:rFonts w:ascii="Times New Roman" w:eastAsia="Times New Roman" w:hAnsi="Times New Roman" w:cs="Times New Roman"/>
                <w:b/>
                <w:sz w:val="24"/>
                <w:szCs w:val="24"/>
              </w:rPr>
              <w:br/>
            </w:r>
          </w:p>
          <w:p w14:paraId="57AA56D6"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Лектор может раздать слушателям просвети</w:t>
            </w:r>
            <w:r>
              <w:rPr>
                <w:rFonts w:ascii="Times New Roman" w:eastAsia="Times New Roman" w:hAnsi="Times New Roman" w:cs="Times New Roman"/>
                <w:sz w:val="24"/>
                <w:szCs w:val="24"/>
              </w:rPr>
              <w:t>тельские материалы по теме «Как выбрать лучший вклад?»</w:t>
            </w:r>
          </w:p>
          <w:p w14:paraId="3CD22370"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sz w:val="24"/>
                <w:szCs w:val="24"/>
              </w:rPr>
              <w:t>при наличии</w:t>
            </w:r>
            <w:r>
              <w:rPr>
                <w:rFonts w:ascii="Times New Roman" w:eastAsia="Times New Roman" w:hAnsi="Times New Roman" w:cs="Times New Roman"/>
                <w:sz w:val="24"/>
                <w:szCs w:val="24"/>
              </w:rPr>
              <w:t>)</w:t>
            </w:r>
          </w:p>
        </w:tc>
      </w:tr>
      <w:tr w:rsidR="003E432D" w14:paraId="48F908DF" w14:textId="77777777">
        <w:tc>
          <w:tcPr>
            <w:tcW w:w="998" w:type="dxa"/>
          </w:tcPr>
          <w:p w14:paraId="5C2748D4"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17</w:t>
            </w:r>
          </w:p>
        </w:tc>
        <w:tc>
          <w:tcPr>
            <w:tcW w:w="2627" w:type="dxa"/>
          </w:tcPr>
          <w:p w14:paraId="6A21C2E2"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Досрочное закрытие вклада</w:t>
            </w:r>
          </w:p>
        </w:tc>
        <w:tc>
          <w:tcPr>
            <w:tcW w:w="1075" w:type="dxa"/>
          </w:tcPr>
          <w:p w14:paraId="2C3E3816"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69FA719E"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Бывают ситуации, когда мы открыли срочный вклад, но неожиданно потребовались деньги, и нам нужно забрать деньги с банковского депозита. Конечно, это можно сделать, поскольку Гражданский кодекс Российской Федерации позволяет нам это. </w:t>
            </w:r>
          </w:p>
          <w:p w14:paraId="47E59B21"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Закрытие депозита до о</w:t>
            </w:r>
            <w:r>
              <w:rPr>
                <w:rFonts w:ascii="Times New Roman" w:eastAsia="Times New Roman" w:hAnsi="Times New Roman" w:cs="Times New Roman"/>
                <w:sz w:val="24"/>
                <w:szCs w:val="24"/>
              </w:rPr>
              <w:t xml:space="preserve">кончания его срока невыгодно для банка, поэтому чаще всего кредитные организации устанавливают штрафы за преждевременное изъятие средств. </w:t>
            </w:r>
          </w:p>
          <w:p w14:paraId="4E7D2DEF"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Обычно банки для расчета процентов используют минимальную ставку «до востребования», которая может составлять 0,1%-0,</w:t>
            </w:r>
            <w:r>
              <w:rPr>
                <w:rFonts w:ascii="Times New Roman" w:eastAsia="Times New Roman" w:hAnsi="Times New Roman" w:cs="Times New Roman"/>
                <w:sz w:val="24"/>
                <w:szCs w:val="24"/>
              </w:rPr>
              <w:t>01% в зависимости от договора.</w:t>
            </w:r>
          </w:p>
          <w:p w14:paraId="335807B6"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Если досрочное закрытие допустимо по условиям договора и штрафных санкций за это не предусмотрено, то вы получите те проценты, которые уже были начислены ко дню закрытия счета. В некоторых случаях банк может обозначить период</w:t>
            </w:r>
            <w:r>
              <w:rPr>
                <w:rFonts w:ascii="Times New Roman" w:eastAsia="Times New Roman" w:hAnsi="Times New Roman" w:cs="Times New Roman"/>
                <w:sz w:val="24"/>
                <w:szCs w:val="24"/>
              </w:rPr>
              <w:t>, в течение которого нельзя изымать денежные средства. Если вы решите забрать депозит уже после этого срока, то банк оставит ставку на прежнем уровне или снизит ее на несколько процентных пунктов, но не доводя до минимальных значений.</w:t>
            </w:r>
          </w:p>
          <w:p w14:paraId="532C9B72" w14:textId="77777777" w:rsidR="003E432D" w:rsidRDefault="003E432D">
            <w:pPr>
              <w:jc w:val="both"/>
              <w:rPr>
                <w:rFonts w:ascii="Times New Roman" w:eastAsia="Times New Roman" w:hAnsi="Times New Roman" w:cs="Times New Roman"/>
                <w:i/>
                <w:sz w:val="24"/>
                <w:szCs w:val="24"/>
              </w:rPr>
            </w:pPr>
          </w:p>
        </w:tc>
        <w:tc>
          <w:tcPr>
            <w:tcW w:w="2560" w:type="dxa"/>
          </w:tcPr>
          <w:p w14:paraId="71544572" w14:textId="77777777" w:rsidR="003E432D" w:rsidRDefault="003E432D">
            <w:pPr>
              <w:rPr>
                <w:rFonts w:ascii="Times New Roman" w:eastAsia="Times New Roman" w:hAnsi="Times New Roman" w:cs="Times New Roman"/>
                <w:b/>
                <w:sz w:val="24"/>
                <w:szCs w:val="24"/>
              </w:rPr>
            </w:pPr>
          </w:p>
        </w:tc>
      </w:tr>
      <w:tr w:rsidR="003E432D" w14:paraId="2AF5AAA0" w14:textId="77777777">
        <w:tc>
          <w:tcPr>
            <w:tcW w:w="998" w:type="dxa"/>
          </w:tcPr>
          <w:p w14:paraId="14D62091"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18</w:t>
            </w:r>
          </w:p>
        </w:tc>
        <w:tc>
          <w:tcPr>
            <w:tcW w:w="2627" w:type="dxa"/>
          </w:tcPr>
          <w:p w14:paraId="75AC0E13"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Что такое </w:t>
            </w:r>
            <w:r>
              <w:rPr>
                <w:rFonts w:ascii="Times New Roman" w:eastAsia="Times New Roman" w:hAnsi="Times New Roman" w:cs="Times New Roman"/>
                <w:sz w:val="24"/>
                <w:szCs w:val="24"/>
              </w:rPr>
              <w:t>накопительный счет, как он работает?</w:t>
            </w:r>
          </w:p>
        </w:tc>
        <w:tc>
          <w:tcPr>
            <w:tcW w:w="1075" w:type="dxa"/>
          </w:tcPr>
          <w:p w14:paraId="64A4DFF8"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24310AAE" w14:textId="77777777" w:rsidR="003E432D" w:rsidRDefault="0037655F">
            <w:pPr>
              <w:widowControl w:val="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Еще один из доступных вариантов сохранения наших сбережений – накопительный счет в банке.</w:t>
            </w:r>
          </w:p>
          <w:p w14:paraId="08738A09" w14:textId="77777777" w:rsidR="003E432D" w:rsidRDefault="0037655F">
            <w:pPr>
              <w:widowControl w:val="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Накопительный счет – банковский продукт, подразумевающий передачу денег на хранение в банк под проценты. Он отличается </w:t>
            </w:r>
            <w:r>
              <w:rPr>
                <w:rFonts w:ascii="Times New Roman" w:eastAsia="Times New Roman" w:hAnsi="Times New Roman" w:cs="Times New Roman"/>
                <w:color w:val="2B2D33"/>
                <w:sz w:val="24"/>
                <w:szCs w:val="24"/>
              </w:rPr>
              <w:t xml:space="preserve">от классического денежного депозита сроком размещения и условиями начисления процентов, но дает больше возможностей </w:t>
            </w:r>
            <w:r>
              <w:rPr>
                <w:rFonts w:ascii="Times New Roman" w:eastAsia="Times New Roman" w:hAnsi="Times New Roman" w:cs="Times New Roman"/>
                <w:color w:val="2B2D33"/>
                <w:sz w:val="24"/>
                <w:szCs w:val="24"/>
              </w:rPr>
              <w:lastRenderedPageBreak/>
              <w:t>управления собственными средствами.</w:t>
            </w:r>
          </w:p>
          <w:p w14:paraId="5383200F" w14:textId="77777777" w:rsidR="003E432D" w:rsidRDefault="0037655F">
            <w:pPr>
              <w:keepNext/>
              <w:keepLines/>
              <w:pBdr>
                <w:top w:val="nil"/>
                <w:left w:val="nil"/>
                <w:bottom w:val="nil"/>
                <w:right w:val="nil"/>
                <w:between w:val="nil"/>
              </w:pBdr>
              <w:spacing w:line="259" w:lineRule="auto"/>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Основные особенности накопительных счетов</w:t>
            </w:r>
          </w:p>
          <w:p w14:paraId="6871C067" w14:textId="77777777" w:rsidR="003E432D" w:rsidRDefault="0037655F">
            <w:pPr>
              <w:numPr>
                <w:ilvl w:val="0"/>
                <w:numId w:val="4"/>
              </w:numPr>
              <w:pBdr>
                <w:top w:val="nil"/>
                <w:left w:val="nil"/>
                <w:bottom w:val="nil"/>
                <w:right w:val="nil"/>
                <w:between w:val="nil"/>
              </w:pBdr>
              <w:spacing w:line="259" w:lineRule="auto"/>
              <w:ind w:hanging="36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накопительным называют бесплатный депозитарный счет, который н</w:t>
            </w:r>
            <w:r>
              <w:rPr>
                <w:rFonts w:ascii="Times New Roman" w:eastAsia="Times New Roman" w:hAnsi="Times New Roman" w:cs="Times New Roman"/>
                <w:color w:val="2B2D33"/>
                <w:sz w:val="24"/>
                <w:szCs w:val="24"/>
              </w:rPr>
              <w:t>е имеет ограничений по сумме открытия, пополнения, максимального накопления и сроку действия;</w:t>
            </w:r>
          </w:p>
          <w:p w14:paraId="6EEF3144" w14:textId="77777777" w:rsidR="003E432D" w:rsidRDefault="0037655F">
            <w:pPr>
              <w:numPr>
                <w:ilvl w:val="0"/>
                <w:numId w:val="4"/>
              </w:numPr>
              <w:pBdr>
                <w:top w:val="nil"/>
                <w:left w:val="nil"/>
                <w:bottom w:val="nil"/>
                <w:right w:val="nil"/>
                <w:between w:val="nil"/>
              </w:pBdr>
              <w:spacing w:line="259" w:lineRule="auto"/>
              <w:ind w:hanging="36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от вклада накопительный счет отличает плавающая ставка и возможность в любой момент снять деньги без потери основного полученного дохода, поскольку процент начисл</w:t>
            </w:r>
            <w:r>
              <w:rPr>
                <w:rFonts w:ascii="Times New Roman" w:eastAsia="Times New Roman" w:hAnsi="Times New Roman" w:cs="Times New Roman"/>
                <w:color w:val="2B2D33"/>
                <w:sz w:val="24"/>
                <w:szCs w:val="24"/>
              </w:rPr>
              <w:t>яется раз в месяц;</w:t>
            </w:r>
          </w:p>
          <w:p w14:paraId="6941F596" w14:textId="77777777" w:rsidR="003E432D" w:rsidRDefault="0037655F">
            <w:pPr>
              <w:numPr>
                <w:ilvl w:val="0"/>
                <w:numId w:val="4"/>
              </w:numPr>
              <w:pBdr>
                <w:top w:val="nil"/>
                <w:left w:val="nil"/>
                <w:bottom w:val="nil"/>
                <w:right w:val="nil"/>
                <w:between w:val="nil"/>
              </w:pBdr>
              <w:spacing w:after="160" w:line="259" w:lineRule="auto"/>
              <w:ind w:hanging="360"/>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от сберегательного счета его отличает начисление дополнительных процентов на минимальный остаток текущего месяца.</w:t>
            </w:r>
          </w:p>
          <w:p w14:paraId="22776D4F" w14:textId="77777777" w:rsidR="003E432D" w:rsidRDefault="003E432D">
            <w:pPr>
              <w:rPr>
                <w:rFonts w:ascii="Times New Roman" w:eastAsia="Times New Roman" w:hAnsi="Times New Roman" w:cs="Times New Roman"/>
                <w:sz w:val="24"/>
                <w:szCs w:val="24"/>
              </w:rPr>
            </w:pPr>
          </w:p>
        </w:tc>
        <w:tc>
          <w:tcPr>
            <w:tcW w:w="2560" w:type="dxa"/>
          </w:tcPr>
          <w:p w14:paraId="5AA9462A" w14:textId="77777777" w:rsidR="003E432D" w:rsidRDefault="003E432D">
            <w:pPr>
              <w:rPr>
                <w:rFonts w:ascii="Times New Roman" w:eastAsia="Times New Roman" w:hAnsi="Times New Roman" w:cs="Times New Roman"/>
                <w:sz w:val="24"/>
                <w:szCs w:val="24"/>
              </w:rPr>
            </w:pPr>
          </w:p>
        </w:tc>
      </w:tr>
      <w:tr w:rsidR="003E432D" w14:paraId="6E586A19" w14:textId="77777777">
        <w:tc>
          <w:tcPr>
            <w:tcW w:w="998" w:type="dxa"/>
          </w:tcPr>
          <w:p w14:paraId="2D9F8F26"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19</w:t>
            </w:r>
          </w:p>
        </w:tc>
        <w:tc>
          <w:tcPr>
            <w:tcW w:w="2627" w:type="dxa"/>
          </w:tcPr>
          <w:p w14:paraId="5D43622B"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Зачем нужен накопительный счет?</w:t>
            </w:r>
          </w:p>
        </w:tc>
        <w:tc>
          <w:tcPr>
            <w:tcW w:w="1075" w:type="dxa"/>
          </w:tcPr>
          <w:p w14:paraId="7D1A02C1"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69E89EF8"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Для чего нам может быть полезен накопительный счет?</w:t>
            </w:r>
          </w:p>
          <w:p w14:paraId="1C278FD9"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Основная функция — накопление средств. </w:t>
            </w:r>
          </w:p>
          <w:p w14:paraId="34C6460F"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Накопительный счет позволяет:</w:t>
            </w:r>
          </w:p>
          <w:p w14:paraId="357A7934" w14:textId="77777777" w:rsidR="003E432D" w:rsidRDefault="0037655F">
            <w:pPr>
              <w:numPr>
                <w:ilvl w:val="0"/>
                <w:numId w:val="5"/>
              </w:numPr>
              <w:tabs>
                <w:tab w:val="left" w:pos="720"/>
              </w:tabs>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Защитить средства от мошенников. У него свои реквизиты, нет связи с номером и лицевым счетом банковской карты. При подозрительных звонках или активности по карте просто переведите все ср</w:t>
            </w:r>
            <w:r>
              <w:rPr>
                <w:rFonts w:ascii="Times New Roman" w:eastAsia="Times New Roman" w:hAnsi="Times New Roman" w:cs="Times New Roman"/>
                <w:sz w:val="24"/>
                <w:szCs w:val="24"/>
              </w:rPr>
              <w:t>едства на накопительный счет в онлайн-приложении, на сайте банка, в банкомате.</w:t>
            </w:r>
          </w:p>
          <w:p w14:paraId="36888BDE" w14:textId="77777777" w:rsidR="003E432D" w:rsidRDefault="0037655F">
            <w:pPr>
              <w:numPr>
                <w:ilvl w:val="0"/>
                <w:numId w:val="5"/>
              </w:numPr>
              <w:tabs>
                <w:tab w:val="left" w:pos="720"/>
              </w:tabs>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Разделить накопления и расходы семейного бюджета. Заведите несколько счетов для каждой финансовой цели, подключите копилку, расходуйте строго по своим статьям бюджета деньги на </w:t>
            </w:r>
            <w:r>
              <w:rPr>
                <w:rFonts w:ascii="Times New Roman" w:eastAsia="Times New Roman" w:hAnsi="Times New Roman" w:cs="Times New Roman"/>
                <w:sz w:val="24"/>
                <w:szCs w:val="24"/>
              </w:rPr>
              <w:t>ремонт, обучение, отпуск.</w:t>
            </w:r>
          </w:p>
          <w:p w14:paraId="2F6AA488" w14:textId="77777777" w:rsidR="003E432D" w:rsidRDefault="0037655F">
            <w:pPr>
              <w:numPr>
                <w:ilvl w:val="0"/>
                <w:numId w:val="5"/>
              </w:numPr>
              <w:pBdr>
                <w:top w:val="nil"/>
                <w:left w:val="nil"/>
                <w:bottom w:val="nil"/>
                <w:right w:val="nil"/>
                <w:between w:val="nil"/>
              </w:pBdr>
              <w:spacing w:after="160" w:line="259"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Передержать крупную сумму. Если вы накопили деньги на первоначальный взнос по ипотеке, какую-то покупку – они могут принести дополнительный доход, даже если останутся на депозите на 1–2 месяца.</w:t>
            </w:r>
          </w:p>
          <w:p w14:paraId="2936C9ED" w14:textId="77777777" w:rsidR="003E432D" w:rsidRDefault="003E432D">
            <w:pPr>
              <w:rPr>
                <w:rFonts w:ascii="Times New Roman" w:eastAsia="Times New Roman" w:hAnsi="Times New Roman" w:cs="Times New Roman"/>
                <w:i/>
                <w:sz w:val="24"/>
                <w:szCs w:val="24"/>
              </w:rPr>
            </w:pPr>
          </w:p>
        </w:tc>
        <w:tc>
          <w:tcPr>
            <w:tcW w:w="2560" w:type="dxa"/>
          </w:tcPr>
          <w:p w14:paraId="35ED5EBE" w14:textId="77777777" w:rsidR="003E432D" w:rsidRDefault="003E432D">
            <w:pPr>
              <w:rPr>
                <w:rFonts w:ascii="Times New Roman" w:eastAsia="Times New Roman" w:hAnsi="Times New Roman" w:cs="Times New Roman"/>
                <w:sz w:val="24"/>
                <w:szCs w:val="24"/>
              </w:rPr>
            </w:pPr>
          </w:p>
        </w:tc>
      </w:tr>
      <w:tr w:rsidR="003E432D" w14:paraId="40B99B02" w14:textId="77777777">
        <w:tc>
          <w:tcPr>
            <w:tcW w:w="998" w:type="dxa"/>
          </w:tcPr>
          <w:p w14:paraId="50EB416F"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20</w:t>
            </w:r>
          </w:p>
        </w:tc>
        <w:tc>
          <w:tcPr>
            <w:tcW w:w="2627" w:type="dxa"/>
          </w:tcPr>
          <w:p w14:paraId="6C3A1F01"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Как получить максимальный </w:t>
            </w:r>
            <w:r>
              <w:rPr>
                <w:rFonts w:ascii="Times New Roman" w:eastAsia="Times New Roman" w:hAnsi="Times New Roman" w:cs="Times New Roman"/>
                <w:sz w:val="24"/>
                <w:szCs w:val="24"/>
              </w:rPr>
              <w:t>доход по накопительному счету?</w:t>
            </w:r>
          </w:p>
        </w:tc>
        <w:tc>
          <w:tcPr>
            <w:tcW w:w="1075" w:type="dxa"/>
          </w:tcPr>
          <w:p w14:paraId="0CC467D8"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65D09452"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Как мы можем заставить накопительный счет работать с максимальной пользой?</w:t>
            </w:r>
          </w:p>
          <w:p w14:paraId="0DD6F93D"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Важно следить за датами начисления процентов – не снимать средства досрочно и помнить о том, что остаток, на который начисляется процент, умень</w:t>
            </w:r>
            <w:r>
              <w:rPr>
                <w:rFonts w:ascii="Times New Roman" w:eastAsia="Times New Roman" w:hAnsi="Times New Roman" w:cs="Times New Roman"/>
                <w:color w:val="2B2D33"/>
                <w:sz w:val="24"/>
                <w:szCs w:val="24"/>
              </w:rPr>
              <w:t xml:space="preserve">шается с каждым снятием. Если вы не уверены, что средства вам не понадобятся, разделите их и положите на два депозита – процентная ставка </w:t>
            </w:r>
            <w:r>
              <w:rPr>
                <w:rFonts w:ascii="Times New Roman" w:eastAsia="Times New Roman" w:hAnsi="Times New Roman" w:cs="Times New Roman"/>
                <w:b/>
                <w:color w:val="2B2D33"/>
                <w:sz w:val="24"/>
                <w:szCs w:val="24"/>
              </w:rPr>
              <w:t xml:space="preserve">не зависит </w:t>
            </w:r>
            <w:r>
              <w:rPr>
                <w:rFonts w:ascii="Times New Roman" w:eastAsia="Times New Roman" w:hAnsi="Times New Roman" w:cs="Times New Roman"/>
                <w:color w:val="2B2D33"/>
                <w:sz w:val="24"/>
                <w:szCs w:val="24"/>
              </w:rPr>
              <w:t>от суммы, как при размещении денег на вкладе.</w:t>
            </w:r>
          </w:p>
          <w:p w14:paraId="0B245EC6"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2B2D33"/>
                <w:sz w:val="24"/>
                <w:szCs w:val="24"/>
              </w:rPr>
            </w:pPr>
          </w:p>
          <w:p w14:paraId="0D547B98"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Если потребовалось снять часть суммы, сначала проверьте инфо</w:t>
            </w:r>
            <w:r>
              <w:rPr>
                <w:rFonts w:ascii="Times New Roman" w:eastAsia="Times New Roman" w:hAnsi="Times New Roman" w:cs="Times New Roman"/>
                <w:color w:val="2B2D33"/>
                <w:sz w:val="24"/>
                <w:szCs w:val="24"/>
              </w:rPr>
              <w:t>рмацию о счете в мобильном приложении – быть может, до начала нового периода осталась пара дней, и вы сможете подождать, чтобы не потерять доход. Аналогично с пополнением: проверяйте дату начисления процентов и старайтесь сделать пополнение до этого срока,</w:t>
            </w:r>
            <w:r>
              <w:rPr>
                <w:rFonts w:ascii="Times New Roman" w:eastAsia="Times New Roman" w:hAnsi="Times New Roman" w:cs="Times New Roman"/>
                <w:color w:val="2B2D33"/>
                <w:sz w:val="24"/>
                <w:szCs w:val="24"/>
              </w:rPr>
              <w:t xml:space="preserve"> поскольку начисление может выполняться в 00:00 первого дня нового расчетного периода.</w:t>
            </w:r>
          </w:p>
          <w:p w14:paraId="7D162964" w14:textId="77777777" w:rsidR="003E432D" w:rsidRDefault="0037655F">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tc>
        <w:tc>
          <w:tcPr>
            <w:tcW w:w="2560" w:type="dxa"/>
          </w:tcPr>
          <w:p w14:paraId="563EE3DA"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Лектор может раздать слушателям просветительские материалы по теме «Как получить максимальный доход по накопительному счету?»</w:t>
            </w:r>
          </w:p>
          <w:p w14:paraId="45B80C38"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sz w:val="24"/>
                <w:szCs w:val="24"/>
              </w:rPr>
              <w:t>при наличии</w:t>
            </w:r>
            <w:r>
              <w:rPr>
                <w:rFonts w:ascii="Times New Roman" w:eastAsia="Times New Roman" w:hAnsi="Times New Roman" w:cs="Times New Roman"/>
                <w:sz w:val="24"/>
                <w:szCs w:val="24"/>
              </w:rPr>
              <w:t>)</w:t>
            </w:r>
          </w:p>
        </w:tc>
      </w:tr>
      <w:tr w:rsidR="003E432D" w14:paraId="734FE7A1" w14:textId="77777777">
        <w:tc>
          <w:tcPr>
            <w:tcW w:w="998" w:type="dxa"/>
          </w:tcPr>
          <w:p w14:paraId="2B7C6D53"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p>
        </w:tc>
        <w:tc>
          <w:tcPr>
            <w:tcW w:w="2627" w:type="dxa"/>
          </w:tcPr>
          <w:p w14:paraId="5F7ADB92"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Что еще нужно знать о </w:t>
            </w:r>
            <w:r>
              <w:rPr>
                <w:rFonts w:ascii="Times New Roman" w:eastAsia="Times New Roman" w:hAnsi="Times New Roman" w:cs="Times New Roman"/>
                <w:sz w:val="24"/>
                <w:szCs w:val="24"/>
              </w:rPr>
              <w:t>накопительных счетах?</w:t>
            </w:r>
          </w:p>
        </w:tc>
        <w:tc>
          <w:tcPr>
            <w:tcW w:w="1075" w:type="dxa"/>
          </w:tcPr>
          <w:p w14:paraId="074668C1"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 мин.</w:t>
            </w:r>
          </w:p>
        </w:tc>
        <w:tc>
          <w:tcPr>
            <w:tcW w:w="7300" w:type="dxa"/>
          </w:tcPr>
          <w:p w14:paraId="332D5921"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Накопительный счет можно открыть в рублях в вашем текущем банке обслуживания и любом другом. Для того, чтобы открыть счет, необходимо стать клиентом банка – подать заявку можно онлайн.</w:t>
            </w:r>
          </w:p>
          <w:p w14:paraId="6DC1167C"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Владельцем счета может быть резидент и нер</w:t>
            </w:r>
            <w:r>
              <w:rPr>
                <w:rFonts w:ascii="Times New Roman" w:eastAsia="Times New Roman" w:hAnsi="Times New Roman" w:cs="Times New Roman"/>
                <w:color w:val="2B2D33"/>
                <w:sz w:val="24"/>
                <w:szCs w:val="24"/>
              </w:rPr>
              <w:t>езидент старше 21 года.</w:t>
            </w:r>
          </w:p>
          <w:p w14:paraId="23888889"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Накопительные счета попадают под </w:t>
            </w:r>
            <w:hyperlink r:id="rId12">
              <w:r>
                <w:rPr>
                  <w:rFonts w:ascii="Times New Roman" w:eastAsia="Times New Roman" w:hAnsi="Times New Roman" w:cs="Times New Roman"/>
                  <w:color w:val="000000"/>
                  <w:sz w:val="24"/>
                  <w:szCs w:val="24"/>
                </w:rPr>
                <w:t>страхование вкладов</w:t>
              </w:r>
            </w:hyperlink>
            <w:r>
              <w:rPr>
                <w:rFonts w:ascii="Times New Roman" w:eastAsia="Times New Roman" w:hAnsi="Times New Roman" w:cs="Times New Roman"/>
                <w:color w:val="000000"/>
                <w:sz w:val="24"/>
                <w:szCs w:val="24"/>
              </w:rPr>
              <w:t>.</w:t>
            </w:r>
            <w:r>
              <w:rPr>
                <w:rFonts w:ascii="Times New Roman" w:eastAsia="Times New Roman" w:hAnsi="Times New Roman" w:cs="Times New Roman"/>
                <w:color w:val="2B2D33"/>
                <w:sz w:val="24"/>
                <w:szCs w:val="24"/>
              </w:rPr>
              <w:t xml:space="preserve"> </w:t>
            </w:r>
            <w:r>
              <w:rPr>
                <w:rFonts w:ascii="Times New Roman" w:eastAsia="Times New Roman" w:hAnsi="Times New Roman" w:cs="Times New Roman"/>
                <w:color w:val="2B2D33"/>
                <w:sz w:val="24"/>
                <w:szCs w:val="24"/>
              </w:rPr>
              <w:lastRenderedPageBreak/>
              <w:t>В 2025 году сумма страхового возмещения составляет 1 400 000 рублей.</w:t>
            </w:r>
          </w:p>
          <w:p w14:paraId="47EAC26A" w14:textId="77777777" w:rsidR="003E432D" w:rsidRDefault="0037655F">
            <w:pP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Полученный доход облагается нал</w:t>
            </w:r>
            <w:r>
              <w:rPr>
                <w:rFonts w:ascii="Times New Roman" w:eastAsia="Times New Roman" w:hAnsi="Times New Roman" w:cs="Times New Roman"/>
                <w:color w:val="2B2D33"/>
                <w:sz w:val="24"/>
                <w:szCs w:val="24"/>
              </w:rPr>
              <w:t>огом на вклады физических лиц за вычетом необлагаемой суммы, которая рассчитывается на основе ключевой ставки ЦБ.</w:t>
            </w:r>
          </w:p>
          <w:p w14:paraId="143143C3"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Любой из банковских депозитов – это сохранность ваших средств и возможность получения дохода. В отличие от вклада, накопительный счет – более </w:t>
            </w:r>
            <w:r>
              <w:rPr>
                <w:rFonts w:ascii="Times New Roman" w:eastAsia="Times New Roman" w:hAnsi="Times New Roman" w:cs="Times New Roman"/>
                <w:color w:val="2B2D33"/>
                <w:sz w:val="24"/>
                <w:szCs w:val="24"/>
              </w:rPr>
              <w:t>гибкий инструмент, позволяющий вносить произвольные суммы и получать примерно равный со вкладами доход при отсутствии снятий.</w:t>
            </w:r>
          </w:p>
          <w:p w14:paraId="41014EDB" w14:textId="77777777" w:rsidR="003E432D" w:rsidRDefault="0037655F">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 </w:t>
            </w:r>
          </w:p>
        </w:tc>
        <w:tc>
          <w:tcPr>
            <w:tcW w:w="2560" w:type="dxa"/>
          </w:tcPr>
          <w:p w14:paraId="6A3AF82E" w14:textId="77777777" w:rsidR="003E432D" w:rsidRDefault="003E432D">
            <w:pPr>
              <w:rPr>
                <w:rFonts w:ascii="Times New Roman" w:eastAsia="Times New Roman" w:hAnsi="Times New Roman" w:cs="Times New Roman"/>
                <w:sz w:val="24"/>
                <w:szCs w:val="24"/>
              </w:rPr>
            </w:pPr>
          </w:p>
        </w:tc>
      </w:tr>
      <w:tr w:rsidR="003E432D" w14:paraId="1F6FF098" w14:textId="77777777">
        <w:tc>
          <w:tcPr>
            <w:tcW w:w="998" w:type="dxa"/>
          </w:tcPr>
          <w:p w14:paraId="5B761368"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22</w:t>
            </w:r>
          </w:p>
        </w:tc>
        <w:tc>
          <w:tcPr>
            <w:tcW w:w="2627" w:type="dxa"/>
          </w:tcPr>
          <w:p w14:paraId="5BD369CD"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Преимущества вкладов и депозитов</w:t>
            </w:r>
          </w:p>
        </w:tc>
        <w:tc>
          <w:tcPr>
            <w:tcW w:w="1075" w:type="dxa"/>
          </w:tcPr>
          <w:p w14:paraId="588EC253"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мин.</w:t>
            </w:r>
          </w:p>
        </w:tc>
        <w:tc>
          <w:tcPr>
            <w:tcW w:w="7300" w:type="dxa"/>
          </w:tcPr>
          <w:p w14:paraId="77C1D6B8"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Итак, мы поговорили о способах сохранения сбережений, которые банки предоставляют </w:t>
            </w:r>
            <w:r>
              <w:rPr>
                <w:rFonts w:ascii="Times New Roman" w:eastAsia="Times New Roman" w:hAnsi="Times New Roman" w:cs="Times New Roman"/>
                <w:sz w:val="24"/>
                <w:szCs w:val="24"/>
              </w:rPr>
              <w:t>гражданам в настоящее время. Поскольку тема нашей лекции «Сберегай и приумножай», то важно было подробно рассмотреть те продукты, которые позволяют вам не потерять имеющиеся накопления, и такие продукты – это, конечно, вклады и депозиты. Давайте выделим их</w:t>
            </w:r>
            <w:r>
              <w:rPr>
                <w:rFonts w:ascii="Times New Roman" w:eastAsia="Times New Roman" w:hAnsi="Times New Roman" w:cs="Times New Roman"/>
                <w:sz w:val="24"/>
                <w:szCs w:val="24"/>
              </w:rPr>
              <w:t xml:space="preserve"> преимущества.</w:t>
            </w:r>
          </w:p>
          <w:p w14:paraId="6257589D" w14:textId="77777777" w:rsidR="003E432D" w:rsidRDefault="003E432D">
            <w:pPr>
              <w:jc w:val="both"/>
              <w:rPr>
                <w:rFonts w:ascii="Times New Roman" w:eastAsia="Times New Roman" w:hAnsi="Times New Roman" w:cs="Times New Roman"/>
                <w:sz w:val="24"/>
                <w:szCs w:val="24"/>
              </w:rPr>
            </w:pPr>
          </w:p>
          <w:p w14:paraId="4BEF5DF8"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Главное и самое очевидное преимущество банковских депозитных вкладов – </w:t>
            </w:r>
            <w:r>
              <w:rPr>
                <w:rFonts w:ascii="Times New Roman" w:eastAsia="Times New Roman" w:hAnsi="Times New Roman" w:cs="Times New Roman"/>
                <w:b/>
                <w:sz w:val="24"/>
                <w:szCs w:val="24"/>
              </w:rPr>
              <w:t>защита ваших сбережений</w:t>
            </w:r>
            <w:r>
              <w:rPr>
                <w:rFonts w:ascii="Times New Roman" w:eastAsia="Times New Roman" w:hAnsi="Times New Roman" w:cs="Times New Roman"/>
                <w:sz w:val="24"/>
                <w:szCs w:val="24"/>
              </w:rPr>
              <w:t xml:space="preserve">. Всегда приятно осознавать, что честно заработанные средства в безопасности. Конечно, никто не защищен от непредвиденных ситуаций, но, являясь </w:t>
            </w:r>
            <w:r>
              <w:rPr>
                <w:rFonts w:ascii="Times New Roman" w:eastAsia="Times New Roman" w:hAnsi="Times New Roman" w:cs="Times New Roman"/>
                <w:sz w:val="24"/>
                <w:szCs w:val="24"/>
              </w:rPr>
              <w:t>клиентом крупной и стабильной финансовой организации, вы гарантированно получите страховую выплату до 1,4 млн рублей.</w:t>
            </w:r>
          </w:p>
          <w:p w14:paraId="38F4D241"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Они повышают ваши шансы </w:t>
            </w:r>
            <w:r>
              <w:rPr>
                <w:rFonts w:ascii="Times New Roman" w:eastAsia="Times New Roman" w:hAnsi="Times New Roman" w:cs="Times New Roman"/>
                <w:b/>
                <w:sz w:val="24"/>
                <w:szCs w:val="24"/>
              </w:rPr>
              <w:t>быстрее накопить нужную сумму</w:t>
            </w:r>
            <w:r>
              <w:rPr>
                <w:rFonts w:ascii="Times New Roman" w:eastAsia="Times New Roman" w:hAnsi="Times New Roman" w:cs="Times New Roman"/>
                <w:sz w:val="24"/>
                <w:szCs w:val="24"/>
              </w:rPr>
              <w:t>. У вас не возникнет соблазна воспользоваться частью денег, если это вдруг срочно пон</w:t>
            </w:r>
            <w:r>
              <w:rPr>
                <w:rFonts w:ascii="Times New Roman" w:eastAsia="Times New Roman" w:hAnsi="Times New Roman" w:cs="Times New Roman"/>
                <w:sz w:val="24"/>
                <w:szCs w:val="24"/>
              </w:rPr>
              <w:t xml:space="preserve">адобится, как обычно бывает с наличными деньгами, хранящимися дома. </w:t>
            </w:r>
          </w:p>
          <w:p w14:paraId="2332D551"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 тому же вы научитесь </w:t>
            </w:r>
            <w:r>
              <w:rPr>
                <w:rFonts w:ascii="Times New Roman" w:eastAsia="Times New Roman" w:hAnsi="Times New Roman" w:cs="Times New Roman"/>
                <w:b/>
                <w:sz w:val="24"/>
                <w:szCs w:val="24"/>
              </w:rPr>
              <w:t>грамотнее планировать бюджет</w:t>
            </w:r>
            <w:r>
              <w:rPr>
                <w:rFonts w:ascii="Times New Roman" w:eastAsia="Times New Roman" w:hAnsi="Times New Roman" w:cs="Times New Roman"/>
                <w:sz w:val="24"/>
                <w:szCs w:val="24"/>
              </w:rPr>
              <w:t xml:space="preserve">, не </w:t>
            </w:r>
            <w:r>
              <w:rPr>
                <w:rFonts w:ascii="Times New Roman" w:eastAsia="Times New Roman" w:hAnsi="Times New Roman" w:cs="Times New Roman"/>
                <w:sz w:val="24"/>
                <w:szCs w:val="24"/>
              </w:rPr>
              <w:lastRenderedPageBreak/>
              <w:t>рассчитывая только на текущие поступления.</w:t>
            </w:r>
          </w:p>
          <w:p w14:paraId="702E45C3"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Вклады позволяют </w:t>
            </w:r>
            <w:r>
              <w:rPr>
                <w:rFonts w:ascii="Times New Roman" w:eastAsia="Times New Roman" w:hAnsi="Times New Roman" w:cs="Times New Roman"/>
                <w:b/>
                <w:sz w:val="24"/>
                <w:szCs w:val="24"/>
              </w:rPr>
              <w:t>обеспечить близких людей</w:t>
            </w:r>
            <w:r>
              <w:rPr>
                <w:rFonts w:ascii="Times New Roman" w:eastAsia="Times New Roman" w:hAnsi="Times New Roman" w:cs="Times New Roman"/>
                <w:sz w:val="24"/>
                <w:szCs w:val="24"/>
              </w:rPr>
              <w:t xml:space="preserve"> деньгами в будущем. Например, вы можете отклад</w:t>
            </w:r>
            <w:r>
              <w:rPr>
                <w:rFonts w:ascii="Times New Roman" w:eastAsia="Times New Roman" w:hAnsi="Times New Roman" w:cs="Times New Roman"/>
                <w:sz w:val="24"/>
                <w:szCs w:val="24"/>
              </w:rPr>
              <w:t>ывать деньги на имя своего ребенка. Даже внося небольшую часть раз в месяц, вы накопите внушительную сумму к его совершеннолетию.</w:t>
            </w:r>
          </w:p>
          <w:p w14:paraId="3A3732AA" w14:textId="77777777" w:rsidR="003E432D" w:rsidRDefault="0037655F">
            <w:pPr>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И, наконец, банковские вклады </w:t>
            </w:r>
            <w:r>
              <w:rPr>
                <w:rFonts w:ascii="Times New Roman" w:eastAsia="Times New Roman" w:hAnsi="Times New Roman" w:cs="Times New Roman"/>
                <w:b/>
                <w:sz w:val="24"/>
                <w:szCs w:val="24"/>
              </w:rPr>
              <w:t>помогают увеличить вложенную сумму</w:t>
            </w:r>
            <w:r>
              <w:rPr>
                <w:rFonts w:ascii="Times New Roman" w:eastAsia="Times New Roman" w:hAnsi="Times New Roman" w:cs="Times New Roman"/>
                <w:sz w:val="24"/>
                <w:szCs w:val="24"/>
              </w:rPr>
              <w:t>. При грамотном подходе и долгосрочном</w:t>
            </w:r>
            <w:r>
              <w:rPr>
                <w:rFonts w:ascii="Times New Roman" w:eastAsia="Times New Roman" w:hAnsi="Times New Roman" w:cs="Times New Roman"/>
                <w:color w:val="000000"/>
                <w:sz w:val="24"/>
                <w:szCs w:val="24"/>
              </w:rPr>
              <w:t xml:space="preserve"> вложении итоговые проце</w:t>
            </w:r>
            <w:r>
              <w:rPr>
                <w:rFonts w:ascii="Times New Roman" w:eastAsia="Times New Roman" w:hAnsi="Times New Roman" w:cs="Times New Roman"/>
                <w:color w:val="000000"/>
                <w:sz w:val="24"/>
                <w:szCs w:val="24"/>
              </w:rPr>
              <w:t>нты по окончании срока могут вас приятно удивить.</w:t>
            </w:r>
          </w:p>
          <w:p w14:paraId="729F8217"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000000"/>
                <w:sz w:val="24"/>
                <w:szCs w:val="24"/>
              </w:rPr>
            </w:pPr>
          </w:p>
        </w:tc>
        <w:tc>
          <w:tcPr>
            <w:tcW w:w="2560" w:type="dxa"/>
          </w:tcPr>
          <w:p w14:paraId="6C4EA07E"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Подводим итоги. </w:t>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p>
        </w:tc>
      </w:tr>
      <w:tr w:rsidR="003E432D" w14:paraId="41B615E5" w14:textId="77777777">
        <w:tc>
          <w:tcPr>
            <w:tcW w:w="998" w:type="dxa"/>
          </w:tcPr>
          <w:p w14:paraId="246DC393"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23</w:t>
            </w:r>
          </w:p>
        </w:tc>
        <w:tc>
          <w:tcPr>
            <w:tcW w:w="2627" w:type="dxa"/>
          </w:tcPr>
          <w:p w14:paraId="21F49567"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Виды депозитов по форме ценностей. Металлические счета</w:t>
            </w:r>
          </w:p>
        </w:tc>
        <w:tc>
          <w:tcPr>
            <w:tcW w:w="1075" w:type="dxa"/>
          </w:tcPr>
          <w:p w14:paraId="3F145055"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мин.</w:t>
            </w:r>
          </w:p>
        </w:tc>
        <w:tc>
          <w:tcPr>
            <w:tcW w:w="7300" w:type="dxa"/>
          </w:tcPr>
          <w:p w14:paraId="095AA466"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С деньгами все понятно – вы переводите их на депозитарный счет с вашей банковской карты или вносите через банкомат или </w:t>
            </w:r>
            <w:r>
              <w:rPr>
                <w:rFonts w:ascii="Times New Roman" w:eastAsia="Times New Roman" w:hAnsi="Times New Roman" w:cs="Times New Roman"/>
                <w:color w:val="2B2D33"/>
                <w:sz w:val="24"/>
                <w:szCs w:val="24"/>
              </w:rPr>
              <w:t>кассу банка.</w:t>
            </w:r>
          </w:p>
          <w:p w14:paraId="75619686" w14:textId="77777777" w:rsidR="003E432D" w:rsidRDefault="003E432D">
            <w:pPr>
              <w:pBdr>
                <w:top w:val="nil"/>
                <w:left w:val="nil"/>
                <w:bottom w:val="nil"/>
                <w:right w:val="nil"/>
                <w:between w:val="nil"/>
              </w:pBdr>
              <w:jc w:val="both"/>
              <w:rPr>
                <w:rFonts w:ascii="Times New Roman" w:eastAsia="Times New Roman" w:hAnsi="Times New Roman" w:cs="Times New Roman"/>
                <w:color w:val="2B2D33"/>
                <w:sz w:val="24"/>
                <w:szCs w:val="24"/>
              </w:rPr>
            </w:pPr>
          </w:p>
          <w:p w14:paraId="3BD878BC"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А вот если речь идет о драгоценных металлах (золото, серебро, платина, палладий), то какие здесь могут быть варианты размещения их на депозите?</w:t>
            </w:r>
          </w:p>
          <w:p w14:paraId="7A9C870E" w14:textId="77777777" w:rsidR="003E432D" w:rsidRDefault="003E432D">
            <w:pPr>
              <w:pBdr>
                <w:top w:val="nil"/>
                <w:left w:val="nil"/>
                <w:bottom w:val="nil"/>
                <w:right w:val="nil"/>
                <w:between w:val="nil"/>
              </w:pBdr>
              <w:jc w:val="both"/>
              <w:rPr>
                <w:rFonts w:ascii="Times New Roman" w:eastAsia="Times New Roman" w:hAnsi="Times New Roman" w:cs="Times New Roman"/>
                <w:color w:val="2B2D33"/>
                <w:sz w:val="24"/>
                <w:szCs w:val="24"/>
              </w:rPr>
            </w:pPr>
          </w:p>
          <w:p w14:paraId="61F61E38" w14:textId="77777777" w:rsidR="003E432D" w:rsidRDefault="0037655F">
            <w:pPr>
              <w:pBdr>
                <w:top w:val="nil"/>
                <w:left w:val="nil"/>
                <w:bottom w:val="nil"/>
                <w:right w:val="nil"/>
                <w:between w:val="nil"/>
              </w:pBdr>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Есть два варианта:</w:t>
            </w:r>
          </w:p>
          <w:p w14:paraId="39F2272E" w14:textId="77777777" w:rsidR="003E432D" w:rsidRDefault="0037655F">
            <w:pPr>
              <w:numPr>
                <w:ilvl w:val="0"/>
                <w:numId w:val="7"/>
              </w:numPr>
              <w:ind w:hanging="291"/>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фактическое размещение ценностей;</w:t>
            </w:r>
          </w:p>
          <w:p w14:paraId="19D5EB93" w14:textId="77777777" w:rsidR="003E432D" w:rsidRDefault="0037655F">
            <w:pPr>
              <w:numPr>
                <w:ilvl w:val="0"/>
                <w:numId w:val="7"/>
              </w:numPr>
              <w:ind w:hanging="291"/>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размещение через обезличенные счета.</w:t>
            </w:r>
          </w:p>
          <w:p w14:paraId="3EBB3467"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2B2D33"/>
                <w:sz w:val="24"/>
                <w:szCs w:val="24"/>
              </w:rPr>
            </w:pPr>
          </w:p>
          <w:p w14:paraId="2ED630A1"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В первом случае вы покупаете металлические слитки или монеты и передаете их на хранение в банк. По истечении срока депозита банк возвращает вам ценности и проценты по ним в денежном эквиваленте, если они предусмотрены договором. Вопрос дальнейшего управлен</w:t>
            </w:r>
            <w:r>
              <w:rPr>
                <w:rFonts w:ascii="Times New Roman" w:eastAsia="Times New Roman" w:hAnsi="Times New Roman" w:cs="Times New Roman"/>
                <w:color w:val="2B2D33"/>
                <w:sz w:val="24"/>
                <w:szCs w:val="24"/>
              </w:rPr>
              <w:t>ия активами собственник решает сам: продать золото банку или разместить на депозит повторно.</w:t>
            </w:r>
          </w:p>
          <w:p w14:paraId="6A1468D4"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 xml:space="preserve">Обезличенный металлический счет подразумевает приобретение ценных металлов без выдачи физического эквивалента. Оплаченный </w:t>
            </w:r>
            <w:r>
              <w:rPr>
                <w:rFonts w:ascii="Times New Roman" w:eastAsia="Times New Roman" w:hAnsi="Times New Roman" w:cs="Times New Roman"/>
                <w:color w:val="2B2D33"/>
                <w:sz w:val="24"/>
                <w:szCs w:val="24"/>
              </w:rPr>
              <w:lastRenderedPageBreak/>
              <w:t>вес поступает на ваш счет, при этом произ</w:t>
            </w:r>
            <w:r>
              <w:rPr>
                <w:rFonts w:ascii="Times New Roman" w:eastAsia="Times New Roman" w:hAnsi="Times New Roman" w:cs="Times New Roman"/>
                <w:color w:val="2B2D33"/>
                <w:sz w:val="24"/>
                <w:szCs w:val="24"/>
              </w:rPr>
              <w:t>водитель, номера слитков и другая идентификационная информация не указываются.</w:t>
            </w:r>
          </w:p>
          <w:p w14:paraId="2C066CC7"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В обоих случаях владелец депозита сам следит за котировками и может продать металлы в любое время. Доходность определяется текущим курсом, при падении стоимости золота вы тоже п</w:t>
            </w:r>
            <w:r>
              <w:rPr>
                <w:rFonts w:ascii="Times New Roman" w:eastAsia="Times New Roman" w:hAnsi="Times New Roman" w:cs="Times New Roman"/>
                <w:color w:val="2B2D33"/>
                <w:sz w:val="24"/>
                <w:szCs w:val="24"/>
              </w:rPr>
              <w:t>онесете убытки. Банковский депозит в этом случае – просто место хранения.</w:t>
            </w:r>
          </w:p>
          <w:p w14:paraId="0D87C704" w14:textId="77777777" w:rsidR="003E432D" w:rsidRDefault="003E432D">
            <w:pPr>
              <w:jc w:val="both"/>
              <w:rPr>
                <w:rFonts w:ascii="Times New Roman" w:eastAsia="Times New Roman" w:hAnsi="Times New Roman" w:cs="Times New Roman"/>
                <w:sz w:val="24"/>
                <w:szCs w:val="24"/>
              </w:rPr>
            </w:pPr>
          </w:p>
        </w:tc>
        <w:tc>
          <w:tcPr>
            <w:tcW w:w="2560" w:type="dxa"/>
          </w:tcPr>
          <w:p w14:paraId="2CEAAB30"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Обсуждение со слушателями</w:t>
            </w:r>
          </w:p>
        </w:tc>
      </w:tr>
      <w:tr w:rsidR="003E432D" w14:paraId="29661280" w14:textId="77777777">
        <w:tc>
          <w:tcPr>
            <w:tcW w:w="998" w:type="dxa"/>
          </w:tcPr>
          <w:p w14:paraId="0172DAA5"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24</w:t>
            </w:r>
          </w:p>
        </w:tc>
        <w:tc>
          <w:tcPr>
            <w:tcW w:w="2627" w:type="dxa"/>
          </w:tcPr>
          <w:p w14:paraId="2E3AA75C"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Акции и облигации, ПИФы и ИИС</w:t>
            </w:r>
          </w:p>
        </w:tc>
        <w:tc>
          <w:tcPr>
            <w:tcW w:w="1075" w:type="dxa"/>
          </w:tcPr>
          <w:p w14:paraId="1B334FD7" w14:textId="507A2425" w:rsidR="003E432D" w:rsidRDefault="006939D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rPr>
              <w:t>3</w:t>
            </w:r>
            <w:r>
              <w:rPr>
                <w:rFonts w:ascii="Times New Roman" w:eastAsia="Times New Roman" w:hAnsi="Times New Roman" w:cs="Times New Roman"/>
                <w:sz w:val="24"/>
                <w:szCs w:val="24"/>
              </w:rPr>
              <w:t xml:space="preserve"> мин.</w:t>
            </w:r>
          </w:p>
        </w:tc>
        <w:tc>
          <w:tcPr>
            <w:tcW w:w="7300" w:type="dxa"/>
          </w:tcPr>
          <w:p w14:paraId="1A8A9ACD"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Знаете ли вы какие-то другие инвестиционные возможности, кроме размещения денег на банковском депозите?</w:t>
            </w:r>
          </w:p>
          <w:p w14:paraId="52616255" w14:textId="77777777" w:rsidR="003E432D" w:rsidRDefault="003E432D">
            <w:pPr>
              <w:jc w:val="both"/>
              <w:rPr>
                <w:rFonts w:ascii="Times New Roman" w:eastAsia="Times New Roman" w:hAnsi="Times New Roman" w:cs="Times New Roman"/>
                <w:sz w:val="24"/>
                <w:szCs w:val="24"/>
              </w:rPr>
            </w:pPr>
          </w:p>
          <w:p w14:paraId="7D062D61" w14:textId="77777777" w:rsidR="003E432D" w:rsidRDefault="0037655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 </w:t>
            </w:r>
            <w:r>
              <w:rPr>
                <w:rFonts w:ascii="Times New Roman" w:eastAsia="Times New Roman" w:hAnsi="Times New Roman" w:cs="Times New Roman"/>
                <w:sz w:val="24"/>
                <w:szCs w:val="24"/>
              </w:rPr>
              <w:t>настоящее время такие возможности нам дают ценные бумаги, прежде всего, акции и облигации. Также можно вкладывать деньги в паевые инвестиционные фонды (ПИФы) и открывать обычные брокерские счета или так называемые индивидуальные инвестиционные счета (ИИС).</w:t>
            </w:r>
          </w:p>
          <w:p w14:paraId="7107EA4E"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2B2D33"/>
                <w:sz w:val="24"/>
                <w:szCs w:val="24"/>
              </w:rPr>
            </w:pPr>
          </w:p>
          <w:p w14:paraId="57B4AD24"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Бумажные акции или облигации, которые вы приобрели самостоятельно, можно доверить депозитарию – финансовой организации, которая хранит ценные бумаги и перерегистрирует права собственности на них в случае перехода. Депозитарием также называется место в хр</w:t>
            </w:r>
            <w:r>
              <w:rPr>
                <w:rFonts w:ascii="Times New Roman" w:eastAsia="Times New Roman" w:hAnsi="Times New Roman" w:cs="Times New Roman"/>
                <w:color w:val="2B2D33"/>
                <w:sz w:val="24"/>
                <w:szCs w:val="24"/>
              </w:rPr>
              <w:t>анилище банка, где находятся ячейки для ценностей, передаваемых в физическом эквиваленте.</w:t>
            </w:r>
          </w:p>
          <w:p w14:paraId="49633331"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2B2D33"/>
                <w:sz w:val="24"/>
                <w:szCs w:val="24"/>
              </w:rPr>
            </w:pPr>
          </w:p>
          <w:p w14:paraId="7DAFB4F7"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2B2D33"/>
                <w:sz w:val="24"/>
                <w:szCs w:val="24"/>
              </w:rPr>
            </w:pPr>
            <w:r>
              <w:rPr>
                <w:rFonts w:ascii="Times New Roman" w:eastAsia="Times New Roman" w:hAnsi="Times New Roman" w:cs="Times New Roman"/>
                <w:color w:val="2B2D33"/>
                <w:sz w:val="24"/>
                <w:szCs w:val="24"/>
              </w:rPr>
              <w:t>Кроме этого, можно вступить в ПИФ или открыть обычный брокерский счет или индивидуальный инвестиционный счет (ИИС) для получения прибыли от ценных бумаг, оборачиваем</w:t>
            </w:r>
            <w:r>
              <w:rPr>
                <w:rFonts w:ascii="Times New Roman" w:eastAsia="Times New Roman" w:hAnsi="Times New Roman" w:cs="Times New Roman"/>
                <w:color w:val="2B2D33"/>
                <w:sz w:val="24"/>
                <w:szCs w:val="24"/>
              </w:rPr>
              <w:t>ых в электронной форме.</w:t>
            </w:r>
          </w:p>
          <w:p w14:paraId="58BE6396" w14:textId="77777777" w:rsidR="003E432D" w:rsidRDefault="0037655F">
            <w:pPr>
              <w:pBdr>
                <w:top w:val="nil"/>
                <w:left w:val="nil"/>
                <w:bottom w:val="nil"/>
                <w:right w:val="nil"/>
                <w:between w:val="nil"/>
              </w:pBdr>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2B2D33"/>
                <w:sz w:val="24"/>
                <w:szCs w:val="24"/>
              </w:rPr>
              <w:t xml:space="preserve">ПИФ – это </w:t>
            </w:r>
            <w:r>
              <w:rPr>
                <w:rFonts w:ascii="Times New Roman" w:eastAsia="Times New Roman" w:hAnsi="Times New Roman" w:cs="Times New Roman"/>
                <w:color w:val="000000"/>
                <w:sz w:val="24"/>
                <w:szCs w:val="24"/>
                <w:highlight w:val="white"/>
              </w:rPr>
              <w:t xml:space="preserve">паевой инвестиционный фонд. Его можно сравнить с сейфом, в котором хранятся активы инвесторов: деньги, </w:t>
            </w:r>
            <w:r>
              <w:rPr>
                <w:rFonts w:ascii="Times New Roman" w:eastAsia="Times New Roman" w:hAnsi="Times New Roman" w:cs="Times New Roman"/>
                <w:color w:val="000000"/>
                <w:sz w:val="24"/>
                <w:szCs w:val="24"/>
                <w:highlight w:val="white"/>
              </w:rPr>
              <w:lastRenderedPageBreak/>
              <w:t xml:space="preserve">недвижимость, ценные бумаги, доли в ООО и прочее. </w:t>
            </w:r>
          </w:p>
          <w:p w14:paraId="1AFF5513" w14:textId="77777777" w:rsidR="003E432D" w:rsidRDefault="0037655F">
            <w:pPr>
              <w:pBdr>
                <w:top w:val="nil"/>
                <w:left w:val="nil"/>
                <w:bottom w:val="nil"/>
                <w:right w:val="nil"/>
                <w:between w:val="nil"/>
              </w:pBdr>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Брокерский счет нужен для торговли на фондовой бирже. Физические лиц</w:t>
            </w:r>
            <w:r>
              <w:rPr>
                <w:rFonts w:ascii="Times New Roman" w:eastAsia="Times New Roman" w:hAnsi="Times New Roman" w:cs="Times New Roman"/>
                <w:color w:val="000000"/>
                <w:sz w:val="24"/>
                <w:szCs w:val="24"/>
                <w:highlight w:val="white"/>
              </w:rPr>
              <w:t xml:space="preserve">а по закону не могут торговать на фондовом рынке напрямую, поэтому им необходим посредник – юридическое лицо с лицензией брокерской компании. </w:t>
            </w:r>
          </w:p>
          <w:p w14:paraId="506F7CBD" w14:textId="77777777" w:rsidR="003E432D" w:rsidRDefault="0037655F">
            <w:pPr>
              <w:pBdr>
                <w:top w:val="nil"/>
                <w:left w:val="nil"/>
                <w:bottom w:val="nil"/>
                <w:right w:val="nil"/>
                <w:between w:val="nil"/>
              </w:pBdr>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ИИС</w:t>
            </w:r>
            <w:r>
              <w:rPr>
                <w:rFonts w:ascii="Times New Roman" w:eastAsia="Times New Roman" w:hAnsi="Times New Roman" w:cs="Times New Roman"/>
                <w:sz w:val="24"/>
                <w:szCs w:val="24"/>
                <w:highlight w:val="white"/>
              </w:rPr>
              <w:t xml:space="preserve"> (</w:t>
            </w:r>
            <w:r>
              <w:rPr>
                <w:rFonts w:ascii="Times New Roman" w:eastAsia="Times New Roman" w:hAnsi="Times New Roman" w:cs="Times New Roman"/>
                <w:color w:val="000000"/>
                <w:sz w:val="24"/>
                <w:szCs w:val="24"/>
                <w:highlight w:val="white"/>
              </w:rPr>
              <w:t>индивидуальный инвестиционный счет</w:t>
            </w:r>
            <w:r>
              <w:rPr>
                <w:rFonts w:ascii="Times New Roman" w:eastAsia="Times New Roman" w:hAnsi="Times New Roman" w:cs="Times New Roman"/>
                <w:sz w:val="24"/>
                <w:szCs w:val="24"/>
                <w:highlight w:val="white"/>
              </w:rPr>
              <w:t>)</w:t>
            </w:r>
            <w:r>
              <w:rPr>
                <w:rFonts w:ascii="Times New Roman" w:eastAsia="Times New Roman" w:hAnsi="Times New Roman" w:cs="Times New Roman"/>
                <w:color w:val="000000"/>
                <w:sz w:val="24"/>
                <w:szCs w:val="24"/>
                <w:highlight w:val="white"/>
              </w:rPr>
              <w:t xml:space="preserve"> – это специальный брокерский счет, с помощью которого можно покупать </w:t>
            </w:r>
            <w:r>
              <w:rPr>
                <w:rFonts w:ascii="Times New Roman" w:eastAsia="Times New Roman" w:hAnsi="Times New Roman" w:cs="Times New Roman"/>
                <w:color w:val="000000"/>
                <w:sz w:val="24"/>
                <w:szCs w:val="24"/>
                <w:highlight w:val="white"/>
              </w:rPr>
              <w:t>ценные бумаги и валюту на бирже, а также получать часть инвестированных денег обратно – в виде налоговых вычетов от государства.</w:t>
            </w:r>
          </w:p>
          <w:p w14:paraId="60113966" w14:textId="77777777" w:rsidR="003E432D" w:rsidRDefault="003E432D">
            <w:pPr>
              <w:jc w:val="both"/>
              <w:rPr>
                <w:rFonts w:ascii="Times New Roman" w:eastAsia="Times New Roman" w:hAnsi="Times New Roman" w:cs="Times New Roman"/>
                <w:sz w:val="24"/>
                <w:szCs w:val="24"/>
              </w:rPr>
            </w:pPr>
          </w:p>
        </w:tc>
        <w:tc>
          <w:tcPr>
            <w:tcW w:w="2560" w:type="dxa"/>
          </w:tcPr>
          <w:p w14:paraId="0FD3D6A0"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Обсуждение со слушателями</w:t>
            </w:r>
          </w:p>
          <w:p w14:paraId="4CDD6010" w14:textId="77777777" w:rsidR="003E432D" w:rsidRDefault="003E432D">
            <w:pPr>
              <w:rPr>
                <w:rFonts w:ascii="Times New Roman" w:eastAsia="Times New Roman" w:hAnsi="Times New Roman" w:cs="Times New Roman"/>
                <w:sz w:val="24"/>
                <w:szCs w:val="24"/>
              </w:rPr>
            </w:pPr>
          </w:p>
          <w:p w14:paraId="63BB1888" w14:textId="77777777" w:rsidR="003E432D" w:rsidRDefault="003E432D">
            <w:pPr>
              <w:rPr>
                <w:rFonts w:ascii="Times New Roman" w:eastAsia="Times New Roman" w:hAnsi="Times New Roman" w:cs="Times New Roman"/>
                <w:sz w:val="24"/>
                <w:szCs w:val="24"/>
              </w:rPr>
            </w:pPr>
          </w:p>
          <w:p w14:paraId="1BA907A1" w14:textId="77777777" w:rsidR="003E432D" w:rsidRDefault="003E432D">
            <w:pPr>
              <w:rPr>
                <w:rFonts w:ascii="Times New Roman" w:eastAsia="Times New Roman" w:hAnsi="Times New Roman" w:cs="Times New Roman"/>
                <w:sz w:val="24"/>
                <w:szCs w:val="24"/>
              </w:rPr>
            </w:pPr>
          </w:p>
          <w:p w14:paraId="3E966662" w14:textId="77777777" w:rsidR="003E432D" w:rsidRDefault="003E432D">
            <w:pPr>
              <w:rPr>
                <w:rFonts w:ascii="Times New Roman" w:eastAsia="Times New Roman" w:hAnsi="Times New Roman" w:cs="Times New Roman"/>
                <w:sz w:val="24"/>
                <w:szCs w:val="24"/>
              </w:rPr>
            </w:pPr>
          </w:p>
          <w:p w14:paraId="2AE28E9A"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Лектор может раздать слушателям просветительские материалы по теме «Виды депозитов по форме </w:t>
            </w:r>
            <w:r>
              <w:rPr>
                <w:rFonts w:ascii="Times New Roman" w:eastAsia="Times New Roman" w:hAnsi="Times New Roman" w:cs="Times New Roman"/>
                <w:sz w:val="24"/>
                <w:szCs w:val="24"/>
              </w:rPr>
              <w:t>ценностей. Металлические счета, драгоценные металлы, ценные бумаги, ПИФ, ИИС»</w:t>
            </w:r>
          </w:p>
          <w:p w14:paraId="50856AFB"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Pr>
                <w:rFonts w:ascii="Times New Roman" w:eastAsia="Times New Roman" w:hAnsi="Times New Roman" w:cs="Times New Roman"/>
                <w:i/>
                <w:sz w:val="24"/>
                <w:szCs w:val="24"/>
              </w:rPr>
              <w:t>при наличии</w:t>
            </w:r>
            <w:r>
              <w:rPr>
                <w:rFonts w:ascii="Times New Roman" w:eastAsia="Times New Roman" w:hAnsi="Times New Roman" w:cs="Times New Roman"/>
                <w:sz w:val="24"/>
                <w:szCs w:val="24"/>
              </w:rPr>
              <w:t>)</w:t>
            </w:r>
          </w:p>
        </w:tc>
      </w:tr>
      <w:tr w:rsidR="003E432D" w14:paraId="5DA66DE9" w14:textId="77777777">
        <w:tc>
          <w:tcPr>
            <w:tcW w:w="998" w:type="dxa"/>
          </w:tcPr>
          <w:p w14:paraId="4BE080E1"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25</w:t>
            </w:r>
          </w:p>
        </w:tc>
        <w:tc>
          <w:tcPr>
            <w:tcW w:w="2627" w:type="dxa"/>
          </w:tcPr>
          <w:p w14:paraId="7EBD2368" w14:textId="77777777"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Как начать инвестировать?</w:t>
            </w:r>
          </w:p>
        </w:tc>
        <w:tc>
          <w:tcPr>
            <w:tcW w:w="1075" w:type="dxa"/>
          </w:tcPr>
          <w:p w14:paraId="39044DA9" w14:textId="711E1C17" w:rsidR="003E432D" w:rsidRDefault="006939D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rPr>
              <w:t>5</w:t>
            </w:r>
            <w:r>
              <w:rPr>
                <w:rFonts w:ascii="Times New Roman" w:eastAsia="Times New Roman" w:hAnsi="Times New Roman" w:cs="Times New Roman"/>
                <w:sz w:val="24"/>
                <w:szCs w:val="24"/>
              </w:rPr>
              <w:t xml:space="preserve"> мин.</w:t>
            </w:r>
          </w:p>
        </w:tc>
        <w:tc>
          <w:tcPr>
            <w:tcW w:w="7300" w:type="dxa"/>
          </w:tcPr>
          <w:p w14:paraId="7524100D"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Прежде всего, важно помнить, что, в отличие от вкладов на банковских счетах, ваши инвестиции не страхуются Системой обязательного страхования вкладов, поэтому, инвестируя деньги, можно как приобрести их, так и потерять. </w:t>
            </w:r>
          </w:p>
          <w:p w14:paraId="0388C3C1"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000000"/>
                <w:sz w:val="24"/>
                <w:szCs w:val="24"/>
              </w:rPr>
            </w:pPr>
          </w:p>
          <w:p w14:paraId="30CA6E7F"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Если вы хотите стать инвестором, т</w:t>
            </w:r>
            <w:r>
              <w:rPr>
                <w:rFonts w:ascii="Times New Roman" w:eastAsia="Times New Roman" w:hAnsi="Times New Roman" w:cs="Times New Roman"/>
                <w:color w:val="000000"/>
                <w:sz w:val="24"/>
                <w:szCs w:val="24"/>
              </w:rPr>
              <w:t xml:space="preserve">о, как ни странно, не обязательно ждать, пока у вас накопится значительная сумма денег, – можно инвестировать даже несколько тысяч рублей. </w:t>
            </w:r>
          </w:p>
          <w:p w14:paraId="60FDDE7E"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Можно порекомендовать такую последовательность действий:</w:t>
            </w:r>
          </w:p>
          <w:p w14:paraId="064D783F" w14:textId="77777777" w:rsidR="003E432D" w:rsidRDefault="0037655F">
            <w:pPr>
              <w:numPr>
                <w:ilvl w:val="0"/>
                <w:numId w:val="6"/>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Прежде всего, побольше узнайте об инвестициях. Даже если у </w:t>
            </w:r>
            <w:r>
              <w:rPr>
                <w:rFonts w:ascii="Times New Roman" w:eastAsia="Times New Roman" w:hAnsi="Times New Roman" w:cs="Times New Roman"/>
                <w:color w:val="000000"/>
                <w:sz w:val="24"/>
                <w:szCs w:val="24"/>
              </w:rPr>
              <w:t>вас уже есть общие представления об экономике или о финансах, не поленитесь заняться самообразованием и узнать больше деталей. Это поможет вам выстроить план действий и решить, что делать.</w:t>
            </w:r>
          </w:p>
          <w:p w14:paraId="650AAEA6" w14:textId="77777777" w:rsidR="003E432D" w:rsidRDefault="0037655F">
            <w:pPr>
              <w:numPr>
                <w:ilvl w:val="0"/>
                <w:numId w:val="6"/>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Определите стратегию: что покупать и как часто совершать сделки. Че</w:t>
            </w:r>
            <w:r>
              <w:rPr>
                <w:rFonts w:ascii="Times New Roman" w:eastAsia="Times New Roman" w:hAnsi="Times New Roman" w:cs="Times New Roman"/>
                <w:color w:val="000000"/>
                <w:sz w:val="24"/>
                <w:szCs w:val="24"/>
              </w:rPr>
              <w:t xml:space="preserve">м больше в вашем портфеле, то есть в вашем наборе, акций, тем он рискованнее, чем больше облигаций (особенно ОФЗ), тем он консервативнее. Чтобы получить дополнительную информацию о компании, чьи акции вы собираетесь купить, вы </w:t>
            </w:r>
            <w:r>
              <w:rPr>
                <w:rFonts w:ascii="Times New Roman" w:eastAsia="Times New Roman" w:hAnsi="Times New Roman" w:cs="Times New Roman"/>
                <w:color w:val="000000"/>
                <w:sz w:val="24"/>
                <w:szCs w:val="24"/>
              </w:rPr>
              <w:lastRenderedPageBreak/>
              <w:t>можете, например, найти в отк</w:t>
            </w:r>
            <w:r>
              <w:rPr>
                <w:rFonts w:ascii="Times New Roman" w:eastAsia="Times New Roman" w:hAnsi="Times New Roman" w:cs="Times New Roman"/>
                <w:color w:val="000000"/>
                <w:sz w:val="24"/>
                <w:szCs w:val="24"/>
              </w:rPr>
              <w:t>рытом доступе аудиторское заключение по этой компании и прочитать его результирующую часть – как правило, она написана простым языком и содержит краткие выводы по итогам аудиторского заключения.</w:t>
            </w:r>
          </w:p>
          <w:p w14:paraId="65DB051F" w14:textId="77777777" w:rsidR="003E432D" w:rsidRDefault="0037655F">
            <w:pPr>
              <w:numPr>
                <w:ilvl w:val="0"/>
                <w:numId w:val="6"/>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Самое простое инвестиционное решение для начинающих – открыть</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sz w:val="24"/>
                <w:szCs w:val="24"/>
              </w:rPr>
              <w:t>и</w:t>
            </w:r>
            <w:r>
              <w:rPr>
                <w:rFonts w:ascii="Times New Roman" w:eastAsia="Times New Roman" w:hAnsi="Times New Roman" w:cs="Times New Roman"/>
                <w:color w:val="000000"/>
                <w:sz w:val="24"/>
                <w:szCs w:val="24"/>
              </w:rPr>
              <w:t>ндивидуальный инвестиционный счет (ИИС), который позволяет получать налоговые вычеты от государства, и приобрести облигации федерального займа (ОФЗ). Но какой бы брокерский счет вы ни открывали – ИИС или обычный брокерский счет, обязательно убедитесь, чт</w:t>
            </w:r>
            <w:r>
              <w:rPr>
                <w:rFonts w:ascii="Times New Roman" w:eastAsia="Times New Roman" w:hAnsi="Times New Roman" w:cs="Times New Roman"/>
                <w:color w:val="000000"/>
                <w:sz w:val="24"/>
                <w:szCs w:val="24"/>
              </w:rPr>
              <w:t>о у вашего брокера есть лицензия. Сделать это можно на сайте Банка России.</w:t>
            </w:r>
          </w:p>
          <w:p w14:paraId="1E6068E8" w14:textId="77777777" w:rsidR="003E432D" w:rsidRDefault="0037655F">
            <w:pPr>
              <w:numPr>
                <w:ilvl w:val="0"/>
                <w:numId w:val="6"/>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Первые инвестиции могут быть и небольшими. Однако помните, что при осуществлении сделок брокеры всегда берут комиссию.</w:t>
            </w:r>
          </w:p>
          <w:p w14:paraId="73A53C4F" w14:textId="77777777" w:rsidR="003E432D" w:rsidRDefault="0037655F">
            <w:pPr>
              <w:numPr>
                <w:ilvl w:val="0"/>
                <w:numId w:val="6"/>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Доходы от инвестиций можно не выводить со счета, а реинвестиро</w:t>
            </w:r>
            <w:r>
              <w:rPr>
                <w:rFonts w:ascii="Times New Roman" w:eastAsia="Times New Roman" w:hAnsi="Times New Roman" w:cs="Times New Roman"/>
                <w:color w:val="000000"/>
                <w:sz w:val="24"/>
                <w:szCs w:val="24"/>
              </w:rPr>
              <w:t>вать, покупая другие ценные бумаги. Использование сложного процента позволит увеличить капитал.</w:t>
            </w:r>
          </w:p>
          <w:p w14:paraId="25078D19" w14:textId="77777777" w:rsidR="003E432D" w:rsidRDefault="0037655F">
            <w:pPr>
              <w:numPr>
                <w:ilvl w:val="0"/>
                <w:numId w:val="6"/>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Можно переводить на инвестсчет «хвостики» после покупок в магазине (оставляя таким образом на своей обычной карте круглые суммы) или кешбэк с банковской карты –</w:t>
            </w:r>
            <w:r>
              <w:rPr>
                <w:rFonts w:ascii="Times New Roman" w:eastAsia="Times New Roman" w:hAnsi="Times New Roman" w:cs="Times New Roman"/>
                <w:color w:val="000000"/>
                <w:sz w:val="24"/>
                <w:szCs w:val="24"/>
              </w:rPr>
              <w:t xml:space="preserve"> во многих банковских приложениях это можно настроить.</w:t>
            </w:r>
          </w:p>
          <w:p w14:paraId="2DBCCF3A" w14:textId="77777777" w:rsidR="003E432D" w:rsidRDefault="0037655F">
            <w:pPr>
              <w:numPr>
                <w:ilvl w:val="0"/>
                <w:numId w:val="6"/>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Ошибка начинающих инвесторов – пересматривать свою стратегию каждый день. Это может спровоцировать на непродуманные действия и привести к убыткам</w:t>
            </w:r>
            <w:r>
              <w:rPr>
                <w:rFonts w:ascii="Times New Roman" w:eastAsia="Times New Roman" w:hAnsi="Times New Roman" w:cs="Times New Roman"/>
                <w:sz w:val="24"/>
                <w:szCs w:val="24"/>
              </w:rPr>
              <w:t>.</w:t>
            </w:r>
            <w:r>
              <w:rPr>
                <w:rFonts w:ascii="Times New Roman" w:eastAsia="Times New Roman" w:hAnsi="Times New Roman" w:cs="Times New Roman"/>
                <w:color w:val="000000"/>
                <w:sz w:val="24"/>
                <w:szCs w:val="24"/>
              </w:rPr>
              <w:t xml:space="preserve"> </w:t>
            </w:r>
          </w:p>
          <w:p w14:paraId="3F66A110" w14:textId="77777777" w:rsidR="003E432D" w:rsidRDefault="003E432D">
            <w:pPr>
              <w:pBdr>
                <w:top w:val="nil"/>
                <w:left w:val="nil"/>
                <w:bottom w:val="nil"/>
                <w:right w:val="nil"/>
                <w:between w:val="nil"/>
              </w:pBdr>
              <w:ind w:left="4"/>
              <w:jc w:val="both"/>
              <w:rPr>
                <w:rFonts w:ascii="Times New Roman" w:eastAsia="Times New Roman" w:hAnsi="Times New Roman" w:cs="Times New Roman"/>
                <w:color w:val="000000"/>
                <w:sz w:val="24"/>
                <w:szCs w:val="24"/>
              </w:rPr>
            </w:pPr>
          </w:p>
        </w:tc>
        <w:tc>
          <w:tcPr>
            <w:tcW w:w="2560" w:type="dxa"/>
          </w:tcPr>
          <w:p w14:paraId="5F3DB71B" w14:textId="77777777" w:rsidR="003E432D" w:rsidRDefault="003E432D">
            <w:pPr>
              <w:rPr>
                <w:rFonts w:ascii="Times New Roman" w:eastAsia="Times New Roman" w:hAnsi="Times New Roman" w:cs="Times New Roman"/>
                <w:sz w:val="24"/>
                <w:szCs w:val="24"/>
              </w:rPr>
            </w:pPr>
          </w:p>
        </w:tc>
      </w:tr>
      <w:tr w:rsidR="006939D7" w14:paraId="20F9A74D" w14:textId="77777777">
        <w:tc>
          <w:tcPr>
            <w:tcW w:w="998" w:type="dxa"/>
          </w:tcPr>
          <w:p w14:paraId="4404BE12" w14:textId="6A67E474" w:rsidR="006939D7" w:rsidRDefault="006939D7" w:rsidP="006939D7">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26</w:t>
            </w:r>
          </w:p>
        </w:tc>
        <w:tc>
          <w:tcPr>
            <w:tcW w:w="2627" w:type="dxa"/>
          </w:tcPr>
          <w:p w14:paraId="04FCA184" w14:textId="71342473" w:rsidR="006939D7" w:rsidRDefault="006939D7" w:rsidP="006939D7">
            <w:pPr>
              <w:rPr>
                <w:rFonts w:ascii="Times New Roman" w:eastAsia="Times New Roman" w:hAnsi="Times New Roman" w:cs="Times New Roman"/>
                <w:sz w:val="24"/>
                <w:szCs w:val="24"/>
              </w:rPr>
            </w:pPr>
            <w:r>
              <w:rPr>
                <w:rFonts w:ascii="Times New Roman" w:eastAsia="Times New Roman" w:hAnsi="Times New Roman" w:cs="Times New Roman"/>
                <w:sz w:val="24"/>
                <w:szCs w:val="24"/>
              </w:rPr>
              <w:t>Программа долгосрочных сбережений (ПДС)</w:t>
            </w:r>
          </w:p>
        </w:tc>
        <w:tc>
          <w:tcPr>
            <w:tcW w:w="1075" w:type="dxa"/>
          </w:tcPr>
          <w:p w14:paraId="6ACD0AC9" w14:textId="3BE7E159" w:rsidR="006939D7" w:rsidRDefault="006939D7" w:rsidP="006939D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 мин.</w:t>
            </w:r>
          </w:p>
        </w:tc>
        <w:tc>
          <w:tcPr>
            <w:tcW w:w="7300" w:type="dxa"/>
          </w:tcPr>
          <w:p w14:paraId="4A6E4DC4" w14:textId="17992AFE" w:rsidR="006939D7" w:rsidRPr="006939D7" w:rsidRDefault="006939D7" w:rsidP="006939D7">
            <w:pPr>
              <w:widowControl w:val="0"/>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Наконец, д</w:t>
            </w:r>
            <w:r w:rsidRPr="006939D7">
              <w:rPr>
                <w:rFonts w:ascii="Times New Roman" w:eastAsia="Times New Roman" w:hAnsi="Times New Roman" w:cs="Times New Roman"/>
                <w:sz w:val="24"/>
                <w:szCs w:val="24"/>
              </w:rPr>
              <w:t>ля того чтобы создать удобный для граждан инструмент накоплений, государством была придумана Программа долгосрочных сбережений, или ПДС. Эта Программа работает в России с 1 января 2024 года. Ее цель – помочь россиянам накопить на старость.</w:t>
            </w:r>
          </w:p>
          <w:p w14:paraId="04AA26CF" w14:textId="77777777" w:rsidR="006939D7" w:rsidRPr="006939D7" w:rsidRDefault="006939D7" w:rsidP="006939D7">
            <w:pPr>
              <w:widowControl w:val="0"/>
              <w:pBdr>
                <w:top w:val="nil"/>
                <w:left w:val="nil"/>
                <w:bottom w:val="nil"/>
                <w:right w:val="nil"/>
                <w:between w:val="nil"/>
              </w:pBdr>
              <w:rPr>
                <w:rFonts w:ascii="Times New Roman" w:eastAsia="Times New Roman" w:hAnsi="Times New Roman" w:cs="Times New Roman"/>
                <w:sz w:val="24"/>
                <w:szCs w:val="24"/>
              </w:rPr>
            </w:pPr>
          </w:p>
          <w:p w14:paraId="0E9F7512" w14:textId="77777777" w:rsidR="006939D7" w:rsidRPr="006939D7" w:rsidRDefault="006939D7" w:rsidP="006939D7">
            <w:pPr>
              <w:widowControl w:val="0"/>
              <w:pBdr>
                <w:top w:val="nil"/>
                <w:left w:val="nil"/>
                <w:bottom w:val="nil"/>
                <w:right w:val="nil"/>
                <w:between w:val="nil"/>
              </w:pBdr>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Её суть состоит в том, что вы заключаете договор долгосрочных сбережений с любым негосударственным пенсионным фондом (НПФ), зарегистрированным оператором программы, и начинаете отчислять туда взносы. Государство тоже пополняет эти счета. Вдобавок вы получаете право на налоговый вычет – можете вернуть на ваш счет часть уплаченного за год подоходного налога, который за вас заплатил ваш работодатель.</w:t>
            </w:r>
          </w:p>
          <w:p w14:paraId="165AEAEA" w14:textId="77777777" w:rsidR="006939D7" w:rsidRPr="006939D7" w:rsidRDefault="006939D7" w:rsidP="006939D7">
            <w:pPr>
              <w:widowControl w:val="0"/>
              <w:pBdr>
                <w:top w:val="nil"/>
                <w:left w:val="nil"/>
                <w:bottom w:val="nil"/>
                <w:right w:val="nil"/>
                <w:between w:val="nil"/>
              </w:pBdr>
              <w:rPr>
                <w:rFonts w:ascii="Times New Roman" w:eastAsia="Times New Roman" w:hAnsi="Times New Roman" w:cs="Times New Roman"/>
                <w:sz w:val="24"/>
                <w:szCs w:val="24"/>
              </w:rPr>
            </w:pPr>
          </w:p>
          <w:p w14:paraId="38F2CF67" w14:textId="77777777" w:rsidR="006939D7" w:rsidRPr="006939D7" w:rsidRDefault="006939D7" w:rsidP="006939D7">
            <w:pPr>
              <w:widowControl w:val="0"/>
              <w:pBdr>
                <w:top w:val="nil"/>
                <w:left w:val="nil"/>
                <w:bottom w:val="nil"/>
                <w:right w:val="nil"/>
                <w:between w:val="nil"/>
              </w:pBdr>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Фонд будет инвестировать ваши деньги, чтобы уберечь их от инфляции и приумножить. Начать получать ежемесячные выплаты от НПФ можно будет через 15 лет с момента заключения договора либо с 55 лет для женщин и с 60 – для мужчин.</w:t>
            </w:r>
          </w:p>
          <w:p w14:paraId="560B6554" w14:textId="77777777" w:rsidR="006939D7" w:rsidRPr="006939D7" w:rsidRDefault="006939D7" w:rsidP="006939D7">
            <w:pPr>
              <w:widowControl w:val="0"/>
              <w:pBdr>
                <w:top w:val="nil"/>
                <w:left w:val="nil"/>
                <w:bottom w:val="nil"/>
                <w:right w:val="nil"/>
                <w:between w:val="nil"/>
              </w:pBdr>
              <w:rPr>
                <w:rFonts w:ascii="Times New Roman" w:eastAsia="Times New Roman" w:hAnsi="Times New Roman" w:cs="Times New Roman"/>
                <w:sz w:val="24"/>
                <w:szCs w:val="24"/>
              </w:rPr>
            </w:pPr>
          </w:p>
          <w:p w14:paraId="0E3B293A" w14:textId="77777777" w:rsidR="006939D7" w:rsidRPr="006939D7" w:rsidRDefault="006939D7" w:rsidP="006939D7">
            <w:pPr>
              <w:widowControl w:val="0"/>
              <w:pBdr>
                <w:top w:val="nil"/>
                <w:left w:val="nil"/>
                <w:bottom w:val="nil"/>
                <w:right w:val="nil"/>
                <w:between w:val="nil"/>
              </w:pBdr>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 xml:space="preserve">Кроме того, вы можете перевести в Программу долгосрочных сбережений вашу накопительную пенсию по обязательному пенсионному страхованию (ОПС). Эти средства накопительной пенсии формировались за счет страховых взносов у граждан 1967–1997 годов рождения </w:t>
            </w:r>
            <w:r w:rsidRPr="006939D7">
              <w:rPr>
                <w:rFonts w:ascii="Times New Roman" w:eastAsia="Times New Roman" w:hAnsi="Times New Roman" w:cs="Times New Roman"/>
                <w:sz w:val="24"/>
                <w:szCs w:val="24"/>
              </w:rPr>
              <w:br/>
              <w:t xml:space="preserve">в период с 2002 по 2013 гг. за счет обязательных взносов работодателя. </w:t>
            </w:r>
          </w:p>
          <w:p w14:paraId="0EA94428" w14:textId="77777777" w:rsidR="006939D7" w:rsidRPr="006939D7" w:rsidRDefault="006939D7" w:rsidP="006939D7">
            <w:pPr>
              <w:jc w:val="both"/>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С 2014 года был введен мораторий на новые взносы. С тех пор увеличение происходит только за счет инвестдохода или взносов по государственной программе софинансирования.</w:t>
            </w:r>
          </w:p>
          <w:p w14:paraId="0EA85AD9" w14:textId="77777777" w:rsidR="006939D7" w:rsidRPr="006939D7" w:rsidRDefault="006939D7" w:rsidP="006939D7">
            <w:pPr>
              <w:jc w:val="both"/>
              <w:rPr>
                <w:rFonts w:ascii="Times New Roman" w:eastAsia="Times New Roman" w:hAnsi="Times New Roman" w:cs="Times New Roman"/>
                <w:sz w:val="24"/>
                <w:szCs w:val="24"/>
              </w:rPr>
            </w:pPr>
          </w:p>
          <w:p w14:paraId="6BB1DFAA" w14:textId="77777777" w:rsidR="006939D7" w:rsidRPr="006939D7" w:rsidRDefault="006939D7" w:rsidP="006939D7">
            <w:pPr>
              <w:jc w:val="both"/>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 xml:space="preserve">Важным преимуществом ПДС является то, что ваши сбережения по договорам долгосрочного сбережения до 2,8 миллионов рублей, а также софинансирование от государства и сумма накопительной пенсии будут защищены и застрахованы Агентством по </w:t>
            </w:r>
            <w:r w:rsidRPr="006939D7">
              <w:rPr>
                <w:rFonts w:ascii="Times New Roman" w:eastAsia="Times New Roman" w:hAnsi="Times New Roman" w:cs="Times New Roman"/>
                <w:sz w:val="24"/>
                <w:szCs w:val="24"/>
              </w:rPr>
              <w:lastRenderedPageBreak/>
              <w:t>страхованию вкладов (АСВ).</w:t>
            </w:r>
          </w:p>
          <w:p w14:paraId="5723A5F2" w14:textId="77777777" w:rsidR="006939D7" w:rsidRPr="006939D7" w:rsidRDefault="006939D7" w:rsidP="006939D7">
            <w:pPr>
              <w:pBdr>
                <w:top w:val="nil"/>
                <w:left w:val="nil"/>
                <w:bottom w:val="nil"/>
                <w:right w:val="nil"/>
                <w:between w:val="nil"/>
              </w:pBdr>
              <w:ind w:firstLine="4"/>
              <w:jc w:val="both"/>
              <w:rPr>
                <w:rFonts w:ascii="Times New Roman" w:eastAsia="Times New Roman" w:hAnsi="Times New Roman" w:cs="Times New Roman"/>
                <w:color w:val="000000"/>
                <w:sz w:val="24"/>
                <w:szCs w:val="24"/>
              </w:rPr>
            </w:pPr>
          </w:p>
        </w:tc>
        <w:tc>
          <w:tcPr>
            <w:tcW w:w="2560" w:type="dxa"/>
          </w:tcPr>
          <w:p w14:paraId="0DA22888" w14:textId="77777777" w:rsidR="006939D7" w:rsidRDefault="006939D7" w:rsidP="006939D7">
            <w:pPr>
              <w:rPr>
                <w:rFonts w:ascii="Times New Roman" w:eastAsia="Times New Roman" w:hAnsi="Times New Roman" w:cs="Times New Roman"/>
                <w:sz w:val="24"/>
                <w:szCs w:val="24"/>
              </w:rPr>
            </w:pPr>
          </w:p>
        </w:tc>
      </w:tr>
      <w:tr w:rsidR="006939D7" w14:paraId="73C42CEE" w14:textId="77777777">
        <w:tc>
          <w:tcPr>
            <w:tcW w:w="998" w:type="dxa"/>
          </w:tcPr>
          <w:p w14:paraId="38EB3E9E" w14:textId="50063D20" w:rsidR="006939D7" w:rsidRDefault="006939D7" w:rsidP="006939D7">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27</w:t>
            </w:r>
          </w:p>
        </w:tc>
        <w:tc>
          <w:tcPr>
            <w:tcW w:w="2627" w:type="dxa"/>
          </w:tcPr>
          <w:p w14:paraId="33CE07D8" w14:textId="4A180682" w:rsidR="006939D7" w:rsidRDefault="006939D7" w:rsidP="006939D7">
            <w:pPr>
              <w:rPr>
                <w:rFonts w:ascii="Times New Roman" w:eastAsia="Times New Roman" w:hAnsi="Times New Roman" w:cs="Times New Roman"/>
                <w:sz w:val="24"/>
                <w:szCs w:val="24"/>
              </w:rPr>
            </w:pPr>
            <w:r>
              <w:rPr>
                <w:rFonts w:ascii="Times New Roman" w:eastAsia="Times New Roman" w:hAnsi="Times New Roman" w:cs="Times New Roman"/>
                <w:sz w:val="24"/>
                <w:szCs w:val="24"/>
              </w:rPr>
              <w:t>Виды выплат по ПДС</w:t>
            </w:r>
          </w:p>
        </w:tc>
        <w:tc>
          <w:tcPr>
            <w:tcW w:w="1075" w:type="dxa"/>
          </w:tcPr>
          <w:p w14:paraId="020FB826" w14:textId="7EF9E571" w:rsidR="006939D7" w:rsidRDefault="006939D7" w:rsidP="006939D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 мин.</w:t>
            </w:r>
          </w:p>
        </w:tc>
        <w:tc>
          <w:tcPr>
            <w:tcW w:w="7300" w:type="dxa"/>
          </w:tcPr>
          <w:p w14:paraId="21DE7CBD" w14:textId="77777777" w:rsidR="006939D7" w:rsidRPr="006939D7" w:rsidRDefault="006939D7" w:rsidP="006939D7">
            <w:pPr>
              <w:jc w:val="both"/>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 xml:space="preserve">Рассмотрим подробнее, какие выплаты можно получить. </w:t>
            </w:r>
          </w:p>
          <w:p w14:paraId="6F641B6D" w14:textId="77777777" w:rsidR="006939D7" w:rsidRPr="006939D7" w:rsidRDefault="006939D7" w:rsidP="006939D7">
            <w:pPr>
              <w:jc w:val="both"/>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Важно: можно воспользоваться только одним из вариантов!</w:t>
            </w:r>
          </w:p>
          <w:p w14:paraId="6E7D0A59" w14:textId="77777777" w:rsidR="006939D7" w:rsidRPr="006939D7" w:rsidRDefault="006939D7" w:rsidP="006939D7">
            <w:pPr>
              <w:jc w:val="both"/>
              <w:rPr>
                <w:rFonts w:ascii="Times New Roman" w:eastAsia="Times New Roman" w:hAnsi="Times New Roman" w:cs="Times New Roman"/>
                <w:sz w:val="24"/>
                <w:szCs w:val="24"/>
              </w:rPr>
            </w:pPr>
          </w:p>
          <w:p w14:paraId="4E02EBF2" w14:textId="77777777" w:rsidR="006939D7" w:rsidRPr="006939D7" w:rsidRDefault="006939D7" w:rsidP="006939D7">
            <w:pPr>
              <w:keepNext/>
              <w:jc w:val="both"/>
              <w:rPr>
                <w:rFonts w:ascii="Times New Roman" w:eastAsia="Times New Roman" w:hAnsi="Times New Roman" w:cs="Times New Roman"/>
                <w:sz w:val="24"/>
                <w:szCs w:val="24"/>
              </w:rPr>
            </w:pPr>
            <w:r w:rsidRPr="006939D7">
              <w:rPr>
                <w:rFonts w:ascii="Times New Roman" w:eastAsia="Times New Roman" w:hAnsi="Times New Roman" w:cs="Times New Roman"/>
                <w:b/>
                <w:sz w:val="24"/>
                <w:szCs w:val="24"/>
              </w:rPr>
              <w:t>Периодические выплаты</w:t>
            </w:r>
            <w:r w:rsidRPr="006939D7">
              <w:rPr>
                <w:rFonts w:ascii="Times New Roman" w:eastAsia="Times New Roman" w:hAnsi="Times New Roman" w:cs="Times New Roman"/>
                <w:sz w:val="24"/>
                <w:szCs w:val="24"/>
              </w:rPr>
              <w:t>:</w:t>
            </w:r>
          </w:p>
          <w:p w14:paraId="6122873E" w14:textId="77777777" w:rsidR="006939D7" w:rsidRPr="006939D7" w:rsidRDefault="006939D7" w:rsidP="006939D7">
            <w:pPr>
              <w:numPr>
                <w:ilvl w:val="0"/>
                <w:numId w:val="9"/>
              </w:numPr>
              <w:jc w:val="both"/>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Пожизненные выплаты, назначенные после участия в Программе в течение не менее 15 лет или после достижения возраста 60 лет для мужчин и 55 лет для женщин.</w:t>
            </w:r>
          </w:p>
          <w:p w14:paraId="04AB37AF" w14:textId="77777777" w:rsidR="006939D7" w:rsidRPr="006939D7" w:rsidRDefault="006939D7" w:rsidP="006939D7">
            <w:pPr>
              <w:numPr>
                <w:ilvl w:val="0"/>
                <w:numId w:val="9"/>
              </w:numPr>
              <w:jc w:val="both"/>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Срочная выплата после этого срока – в случае, если вы выбрали получение выплат не в течение всей жизни после выхода на пенсию, а заранее определили, что хотите получать деньги в течение определенного количества лет (например, 5, 10 или 15).</w:t>
            </w:r>
          </w:p>
          <w:p w14:paraId="3783E61A" w14:textId="77777777" w:rsidR="006939D7" w:rsidRPr="006939D7" w:rsidRDefault="006939D7" w:rsidP="006939D7">
            <w:pPr>
              <w:numPr>
                <w:ilvl w:val="0"/>
                <w:numId w:val="9"/>
              </w:numPr>
              <w:pBdr>
                <w:top w:val="nil"/>
                <w:left w:val="nil"/>
                <w:bottom w:val="nil"/>
                <w:right w:val="nil"/>
                <w:between w:val="nil"/>
              </w:pBdr>
              <w:spacing w:after="160" w:line="259" w:lineRule="auto"/>
              <w:jc w:val="both"/>
              <w:rPr>
                <w:rFonts w:ascii="Times New Roman" w:eastAsia="Times New Roman" w:hAnsi="Times New Roman" w:cs="Times New Roman"/>
                <w:color w:val="000000"/>
                <w:sz w:val="24"/>
                <w:szCs w:val="24"/>
              </w:rPr>
            </w:pPr>
            <w:r w:rsidRPr="006939D7">
              <w:rPr>
                <w:rFonts w:ascii="Times New Roman" w:eastAsia="Times New Roman" w:hAnsi="Times New Roman" w:cs="Times New Roman"/>
                <w:color w:val="000000"/>
                <w:sz w:val="24"/>
                <w:szCs w:val="24"/>
              </w:rPr>
              <w:t xml:space="preserve">Единовременная выплата всех средств после этого срока. Этот вариант возможен, если размер пожизненной выплаты получился меньше 10% </w:t>
            </w:r>
            <w:r w:rsidRPr="006939D7">
              <w:rPr>
                <w:rFonts w:ascii="Times New Roman" w:eastAsia="Times New Roman" w:hAnsi="Times New Roman" w:cs="Times New Roman"/>
                <w:sz w:val="24"/>
                <w:szCs w:val="24"/>
              </w:rPr>
              <w:t>от</w:t>
            </w:r>
            <w:r w:rsidRPr="006939D7">
              <w:rPr>
                <w:rFonts w:ascii="Times New Roman" w:eastAsia="Times New Roman" w:hAnsi="Times New Roman" w:cs="Times New Roman"/>
                <w:color w:val="000000"/>
                <w:sz w:val="24"/>
                <w:szCs w:val="24"/>
              </w:rPr>
              <w:t xml:space="preserve"> прожиточного минимума пенсионера.</w:t>
            </w:r>
          </w:p>
          <w:p w14:paraId="5A1F4FC1" w14:textId="77777777" w:rsidR="006939D7" w:rsidRPr="006939D7" w:rsidRDefault="006939D7" w:rsidP="006939D7">
            <w:pPr>
              <w:jc w:val="both"/>
              <w:rPr>
                <w:rFonts w:ascii="Times New Roman" w:eastAsia="Times New Roman" w:hAnsi="Times New Roman" w:cs="Times New Roman"/>
                <w:sz w:val="24"/>
                <w:szCs w:val="24"/>
              </w:rPr>
            </w:pPr>
          </w:p>
          <w:p w14:paraId="7E4396EC" w14:textId="77777777" w:rsidR="006939D7" w:rsidRPr="006939D7" w:rsidRDefault="006939D7" w:rsidP="006939D7">
            <w:pPr>
              <w:jc w:val="both"/>
              <w:rPr>
                <w:rFonts w:ascii="Times New Roman" w:eastAsia="Times New Roman" w:hAnsi="Times New Roman" w:cs="Times New Roman"/>
                <w:sz w:val="24"/>
                <w:szCs w:val="24"/>
              </w:rPr>
            </w:pPr>
            <w:r w:rsidRPr="006939D7">
              <w:rPr>
                <w:rFonts w:ascii="Times New Roman" w:eastAsia="Times New Roman" w:hAnsi="Times New Roman" w:cs="Times New Roman"/>
                <w:b/>
                <w:sz w:val="24"/>
                <w:szCs w:val="24"/>
              </w:rPr>
              <w:t>Выплаты в особой жизненной ситуации</w:t>
            </w:r>
            <w:r w:rsidRPr="006939D7">
              <w:rPr>
                <w:rFonts w:ascii="Times New Roman" w:eastAsia="Times New Roman" w:hAnsi="Times New Roman" w:cs="Times New Roman"/>
                <w:sz w:val="24"/>
                <w:szCs w:val="24"/>
              </w:rPr>
              <w:t>. Такими ситуациями в действующей редакции закона являются:</w:t>
            </w:r>
          </w:p>
          <w:p w14:paraId="0201C696" w14:textId="77777777" w:rsidR="006939D7" w:rsidRPr="006939D7" w:rsidRDefault="006939D7" w:rsidP="006939D7">
            <w:pPr>
              <w:numPr>
                <w:ilvl w:val="0"/>
                <w:numId w:val="10"/>
              </w:numPr>
              <w:pBdr>
                <w:top w:val="nil"/>
                <w:left w:val="nil"/>
                <w:bottom w:val="nil"/>
                <w:right w:val="nil"/>
                <w:between w:val="nil"/>
              </w:pBdr>
              <w:spacing w:line="259" w:lineRule="auto"/>
              <w:jc w:val="both"/>
              <w:rPr>
                <w:rFonts w:ascii="Times New Roman" w:eastAsia="Times New Roman" w:hAnsi="Times New Roman" w:cs="Times New Roman"/>
                <w:color w:val="000000"/>
                <w:sz w:val="24"/>
                <w:szCs w:val="24"/>
              </w:rPr>
            </w:pPr>
            <w:r w:rsidRPr="006939D7">
              <w:rPr>
                <w:rFonts w:ascii="Times New Roman" w:eastAsia="Times New Roman" w:hAnsi="Times New Roman" w:cs="Times New Roman"/>
                <w:color w:val="000000"/>
                <w:sz w:val="24"/>
                <w:szCs w:val="24"/>
              </w:rPr>
              <w:t>Дорогостоящие виды лечения.</w:t>
            </w:r>
          </w:p>
          <w:p w14:paraId="192C1CDF" w14:textId="77777777" w:rsidR="006939D7" w:rsidRPr="006939D7" w:rsidRDefault="006939D7" w:rsidP="006939D7">
            <w:pPr>
              <w:numPr>
                <w:ilvl w:val="0"/>
                <w:numId w:val="10"/>
              </w:numPr>
              <w:pBdr>
                <w:top w:val="nil"/>
                <w:left w:val="nil"/>
                <w:bottom w:val="nil"/>
                <w:right w:val="nil"/>
                <w:between w:val="nil"/>
              </w:pBdr>
              <w:spacing w:after="160" w:line="259" w:lineRule="auto"/>
              <w:jc w:val="both"/>
              <w:rPr>
                <w:rFonts w:ascii="Times New Roman" w:eastAsia="Times New Roman" w:hAnsi="Times New Roman" w:cs="Times New Roman"/>
                <w:color w:val="000000"/>
                <w:sz w:val="24"/>
                <w:szCs w:val="24"/>
              </w:rPr>
            </w:pPr>
            <w:r w:rsidRPr="006939D7">
              <w:rPr>
                <w:rFonts w:ascii="Times New Roman" w:eastAsia="Times New Roman" w:hAnsi="Times New Roman" w:cs="Times New Roman"/>
                <w:color w:val="000000"/>
                <w:sz w:val="24"/>
                <w:szCs w:val="24"/>
              </w:rPr>
              <w:t>Потеря кормильца.</w:t>
            </w:r>
          </w:p>
          <w:p w14:paraId="4C5C4937" w14:textId="77777777" w:rsidR="006939D7" w:rsidRPr="006939D7" w:rsidRDefault="006939D7" w:rsidP="006939D7">
            <w:pPr>
              <w:jc w:val="both"/>
              <w:rPr>
                <w:rFonts w:ascii="Times New Roman" w:eastAsia="Times New Roman" w:hAnsi="Times New Roman" w:cs="Times New Roman"/>
                <w:sz w:val="24"/>
                <w:szCs w:val="24"/>
              </w:rPr>
            </w:pPr>
          </w:p>
          <w:p w14:paraId="0B71A849" w14:textId="77777777" w:rsidR="006939D7" w:rsidRPr="006939D7" w:rsidRDefault="006939D7" w:rsidP="006939D7">
            <w:pPr>
              <w:jc w:val="both"/>
              <w:rPr>
                <w:rFonts w:ascii="Times New Roman" w:eastAsia="Times New Roman" w:hAnsi="Times New Roman" w:cs="Times New Roman"/>
                <w:sz w:val="24"/>
                <w:szCs w:val="24"/>
              </w:rPr>
            </w:pPr>
            <w:r w:rsidRPr="006939D7">
              <w:rPr>
                <w:rFonts w:ascii="Times New Roman" w:eastAsia="Times New Roman" w:hAnsi="Times New Roman" w:cs="Times New Roman"/>
                <w:b/>
                <w:sz w:val="24"/>
                <w:szCs w:val="24"/>
              </w:rPr>
              <w:t>Выплата выкупной суммы</w:t>
            </w:r>
            <w:r w:rsidRPr="006939D7">
              <w:rPr>
                <w:rFonts w:ascii="Times New Roman" w:eastAsia="Times New Roman" w:hAnsi="Times New Roman" w:cs="Times New Roman"/>
                <w:sz w:val="24"/>
                <w:szCs w:val="24"/>
              </w:rPr>
              <w:t>, то есть денежной суммы, которая может быть выплачена при досрочном расторжении договора в пределах личных взносов участника ПДС.</w:t>
            </w:r>
          </w:p>
          <w:p w14:paraId="2251C22D" w14:textId="77777777" w:rsidR="006939D7" w:rsidRPr="006939D7" w:rsidRDefault="006939D7" w:rsidP="006939D7">
            <w:pPr>
              <w:jc w:val="both"/>
              <w:rPr>
                <w:rFonts w:ascii="Times New Roman" w:eastAsia="Times New Roman" w:hAnsi="Times New Roman" w:cs="Times New Roman"/>
                <w:sz w:val="24"/>
                <w:szCs w:val="24"/>
              </w:rPr>
            </w:pPr>
          </w:p>
          <w:p w14:paraId="35930107" w14:textId="77777777" w:rsidR="006939D7" w:rsidRPr="006939D7" w:rsidRDefault="006939D7" w:rsidP="006939D7">
            <w:pPr>
              <w:jc w:val="both"/>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lastRenderedPageBreak/>
              <w:t xml:space="preserve">Ну и, наконец, при печальном стечении обстоятельств накопленная участником сумма может быть выплачена его </w:t>
            </w:r>
            <w:r w:rsidRPr="006939D7">
              <w:rPr>
                <w:rFonts w:ascii="Times New Roman" w:eastAsia="Times New Roman" w:hAnsi="Times New Roman" w:cs="Times New Roman"/>
                <w:b/>
                <w:sz w:val="24"/>
                <w:szCs w:val="24"/>
              </w:rPr>
              <w:t>наследникам</w:t>
            </w:r>
            <w:r w:rsidRPr="006939D7">
              <w:rPr>
                <w:rFonts w:ascii="Times New Roman" w:eastAsia="Times New Roman" w:hAnsi="Times New Roman" w:cs="Times New Roman"/>
                <w:sz w:val="24"/>
                <w:szCs w:val="24"/>
              </w:rPr>
              <w:t xml:space="preserve"> в случае его смерти (кроме ситуации, когда участник уже получает выбранные им пожизненные выплаты).</w:t>
            </w:r>
          </w:p>
          <w:p w14:paraId="301832A4" w14:textId="77777777" w:rsidR="006939D7" w:rsidRPr="006939D7" w:rsidRDefault="006939D7" w:rsidP="006939D7">
            <w:pPr>
              <w:pBdr>
                <w:top w:val="nil"/>
                <w:left w:val="nil"/>
                <w:bottom w:val="nil"/>
                <w:right w:val="nil"/>
                <w:between w:val="nil"/>
              </w:pBdr>
              <w:ind w:firstLine="4"/>
              <w:jc w:val="both"/>
              <w:rPr>
                <w:rFonts w:ascii="Times New Roman" w:eastAsia="Times New Roman" w:hAnsi="Times New Roman" w:cs="Times New Roman"/>
                <w:color w:val="000000"/>
                <w:sz w:val="24"/>
                <w:szCs w:val="24"/>
              </w:rPr>
            </w:pPr>
          </w:p>
        </w:tc>
        <w:tc>
          <w:tcPr>
            <w:tcW w:w="2560" w:type="dxa"/>
          </w:tcPr>
          <w:p w14:paraId="2B5B9732" w14:textId="77777777" w:rsidR="006939D7" w:rsidRDefault="006939D7" w:rsidP="006939D7">
            <w:pPr>
              <w:rPr>
                <w:rFonts w:ascii="Times New Roman" w:eastAsia="Times New Roman" w:hAnsi="Times New Roman" w:cs="Times New Roman"/>
                <w:sz w:val="24"/>
                <w:szCs w:val="24"/>
              </w:rPr>
            </w:pPr>
          </w:p>
        </w:tc>
      </w:tr>
      <w:tr w:rsidR="006939D7" w14:paraId="0CAF3393" w14:textId="77777777">
        <w:tc>
          <w:tcPr>
            <w:tcW w:w="998" w:type="dxa"/>
          </w:tcPr>
          <w:p w14:paraId="0AB7B28A" w14:textId="7992A6ED" w:rsidR="006939D7" w:rsidRDefault="006939D7">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28</w:t>
            </w:r>
          </w:p>
        </w:tc>
        <w:tc>
          <w:tcPr>
            <w:tcW w:w="2627" w:type="dxa"/>
          </w:tcPr>
          <w:p w14:paraId="444909E3" w14:textId="21688C37" w:rsidR="006939D7" w:rsidRDefault="006939D7">
            <w:pPr>
              <w:rPr>
                <w:rFonts w:ascii="Times New Roman" w:eastAsia="Times New Roman" w:hAnsi="Times New Roman" w:cs="Times New Roman"/>
                <w:sz w:val="24"/>
                <w:szCs w:val="24"/>
              </w:rPr>
            </w:pPr>
            <w:r>
              <w:rPr>
                <w:rFonts w:ascii="Times New Roman" w:eastAsia="Times New Roman" w:hAnsi="Times New Roman" w:cs="Times New Roman"/>
                <w:sz w:val="24"/>
                <w:szCs w:val="24"/>
              </w:rPr>
              <w:t>Информация о портале «Мои финансы»</w:t>
            </w:r>
          </w:p>
        </w:tc>
        <w:tc>
          <w:tcPr>
            <w:tcW w:w="1075" w:type="dxa"/>
          </w:tcPr>
          <w:p w14:paraId="410D1452" w14:textId="77B36088" w:rsidR="006939D7" w:rsidRDefault="006939D7">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мин.</w:t>
            </w:r>
          </w:p>
        </w:tc>
        <w:tc>
          <w:tcPr>
            <w:tcW w:w="7300" w:type="dxa"/>
          </w:tcPr>
          <w:p w14:paraId="03290854" w14:textId="77777777" w:rsidR="006939D7" w:rsidRPr="006939D7" w:rsidRDefault="006939D7" w:rsidP="006939D7">
            <w:pPr>
              <w:rPr>
                <w:rFonts w:ascii="Times New Roman" w:eastAsia="Times New Roman" w:hAnsi="Times New Roman" w:cs="Times New Roman"/>
                <w:i/>
                <w:sz w:val="24"/>
                <w:szCs w:val="24"/>
              </w:rPr>
            </w:pPr>
            <w:r w:rsidRPr="006939D7">
              <w:rPr>
                <w:rFonts w:ascii="Times New Roman" w:eastAsia="Times New Roman" w:hAnsi="Times New Roman" w:cs="Times New Roman"/>
                <w:i/>
                <w:sz w:val="24"/>
                <w:szCs w:val="24"/>
              </w:rPr>
              <w:t xml:space="preserve">В конце лекции спикер уточняет, остались ли вопросы у слушателей и хотят ли они получить информацию по каким-либо другим темам. </w:t>
            </w:r>
          </w:p>
          <w:p w14:paraId="583136EF" w14:textId="77777777" w:rsidR="006939D7" w:rsidRPr="006939D7" w:rsidRDefault="006939D7" w:rsidP="006939D7">
            <w:pPr>
              <w:rPr>
                <w:rFonts w:ascii="Times New Roman" w:eastAsia="Times New Roman" w:hAnsi="Times New Roman" w:cs="Times New Roman"/>
                <w:sz w:val="24"/>
                <w:szCs w:val="24"/>
              </w:rPr>
            </w:pPr>
            <w:r w:rsidRPr="006939D7">
              <w:rPr>
                <w:rFonts w:ascii="Times New Roman" w:eastAsia="Times New Roman" w:hAnsi="Times New Roman" w:cs="Times New Roman"/>
                <w:sz w:val="24"/>
                <w:szCs w:val="24"/>
              </w:rPr>
              <w:t xml:space="preserve">Все вопросы и предложения можно направлять на почту Дирекции финансовой грамотности Научно-исследовательского финансового института Минфина России </w:t>
            </w:r>
            <w:hyperlink r:id="rId13">
              <w:r w:rsidRPr="006939D7">
                <w:rPr>
                  <w:rFonts w:ascii="Times New Roman" w:eastAsia="Times New Roman" w:hAnsi="Times New Roman" w:cs="Times New Roman"/>
                  <w:color w:val="0000FF"/>
                  <w:sz w:val="24"/>
                  <w:szCs w:val="24"/>
                  <w:u w:val="single"/>
                </w:rPr>
                <w:t>fg@nifi.ru</w:t>
              </w:r>
            </w:hyperlink>
            <w:r w:rsidRPr="006939D7">
              <w:rPr>
                <w:rFonts w:ascii="Times New Roman" w:eastAsia="Times New Roman" w:hAnsi="Times New Roman" w:cs="Times New Roman"/>
                <w:sz w:val="24"/>
                <w:szCs w:val="24"/>
              </w:rPr>
              <w:t xml:space="preserve"> </w:t>
            </w:r>
          </w:p>
          <w:p w14:paraId="73156669" w14:textId="77777777" w:rsidR="006939D7" w:rsidRPr="006939D7" w:rsidRDefault="006939D7" w:rsidP="006939D7">
            <w:pPr>
              <w:rPr>
                <w:rFonts w:ascii="Times New Roman" w:eastAsia="Times New Roman" w:hAnsi="Times New Roman" w:cs="Times New Roman"/>
                <w:sz w:val="24"/>
                <w:szCs w:val="24"/>
              </w:rPr>
            </w:pPr>
          </w:p>
          <w:p w14:paraId="2DD152E0" w14:textId="1706B718" w:rsidR="006939D7" w:rsidRDefault="006939D7" w:rsidP="006939D7">
            <w:pPr>
              <w:pBdr>
                <w:top w:val="nil"/>
                <w:left w:val="nil"/>
                <w:bottom w:val="nil"/>
                <w:right w:val="nil"/>
                <w:between w:val="nil"/>
              </w:pBdr>
              <w:ind w:firstLine="4"/>
              <w:jc w:val="both"/>
              <w:rPr>
                <w:rFonts w:ascii="Times New Roman" w:eastAsia="Times New Roman" w:hAnsi="Times New Roman" w:cs="Times New Roman"/>
                <w:color w:val="000000"/>
                <w:sz w:val="24"/>
                <w:szCs w:val="24"/>
              </w:rPr>
            </w:pPr>
            <w:r w:rsidRPr="006939D7">
              <w:rPr>
                <w:rFonts w:ascii="Times New Roman" w:eastAsia="Times New Roman" w:hAnsi="Times New Roman" w:cs="Times New Roman"/>
                <w:sz w:val="24"/>
                <w:szCs w:val="24"/>
              </w:rPr>
              <w:t>Больше полезной информации можно найти на сайте Минфина России и на портале моифинансы.рф, а также в социальных сетях портала:</w:t>
            </w:r>
            <w:r w:rsidRPr="006939D7">
              <w:rPr>
                <w:rFonts w:ascii="Times New Roman" w:eastAsia="Times New Roman" w:hAnsi="Times New Roman" w:cs="Times New Roman"/>
                <w:sz w:val="24"/>
                <w:szCs w:val="24"/>
              </w:rPr>
              <w:br/>
              <w:t xml:space="preserve">В Телеграм-канале – </w:t>
            </w:r>
            <w:hyperlink r:id="rId14">
              <w:r w:rsidRPr="006939D7">
                <w:rPr>
                  <w:rFonts w:ascii="Times New Roman" w:eastAsia="Times New Roman" w:hAnsi="Times New Roman" w:cs="Times New Roman"/>
                  <w:color w:val="1155CC"/>
                  <w:sz w:val="24"/>
                  <w:szCs w:val="24"/>
                  <w:u w:val="single"/>
                </w:rPr>
                <w:t>https://t.me/FinZozhExpert</w:t>
              </w:r>
            </w:hyperlink>
            <w:r w:rsidRPr="006939D7">
              <w:rPr>
                <w:rFonts w:ascii="Times New Roman" w:eastAsia="Times New Roman" w:hAnsi="Times New Roman" w:cs="Times New Roman"/>
                <w:sz w:val="24"/>
                <w:szCs w:val="24"/>
              </w:rPr>
              <w:br/>
              <w:t xml:space="preserve">Во ВКонтакте – </w:t>
            </w:r>
            <w:hyperlink r:id="rId15">
              <w:r w:rsidRPr="006939D7">
                <w:rPr>
                  <w:rFonts w:ascii="Times New Roman" w:eastAsia="Times New Roman" w:hAnsi="Times New Roman" w:cs="Times New Roman"/>
                  <w:color w:val="1155CC"/>
                  <w:sz w:val="24"/>
                  <w:szCs w:val="24"/>
                  <w:u w:val="single"/>
                </w:rPr>
                <w:t>https://vk.com/moifinancy</w:t>
              </w:r>
            </w:hyperlink>
          </w:p>
        </w:tc>
        <w:tc>
          <w:tcPr>
            <w:tcW w:w="2560" w:type="dxa"/>
          </w:tcPr>
          <w:p w14:paraId="526520FC" w14:textId="77777777" w:rsidR="006939D7" w:rsidRDefault="006939D7">
            <w:pPr>
              <w:rPr>
                <w:rFonts w:ascii="Times New Roman" w:eastAsia="Times New Roman" w:hAnsi="Times New Roman" w:cs="Times New Roman"/>
                <w:sz w:val="24"/>
                <w:szCs w:val="24"/>
              </w:rPr>
            </w:pPr>
          </w:p>
        </w:tc>
      </w:tr>
      <w:tr w:rsidR="003E432D" w14:paraId="412A7F0A" w14:textId="77777777">
        <w:tc>
          <w:tcPr>
            <w:tcW w:w="998" w:type="dxa"/>
          </w:tcPr>
          <w:p w14:paraId="54D35B16" w14:textId="48525A03" w:rsidR="003E432D" w:rsidRDefault="0037655F">
            <w:pP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6939D7">
              <w:rPr>
                <w:rFonts w:ascii="Times New Roman" w:eastAsia="Times New Roman" w:hAnsi="Times New Roman" w:cs="Times New Roman"/>
                <w:sz w:val="24"/>
                <w:szCs w:val="24"/>
              </w:rPr>
              <w:t>9</w:t>
            </w:r>
          </w:p>
        </w:tc>
        <w:tc>
          <w:tcPr>
            <w:tcW w:w="2627" w:type="dxa"/>
          </w:tcPr>
          <w:p w14:paraId="4B5A33DB" w14:textId="0EE37567" w:rsidR="003E432D" w:rsidRPr="006939D7" w:rsidRDefault="006939D7">
            <w:pPr>
              <w:rPr>
                <w:rFonts w:ascii="Times New Roman" w:eastAsia="Times New Roman" w:hAnsi="Times New Roman" w:cs="Times New Roman"/>
                <w:sz w:val="24"/>
                <w:szCs w:val="24"/>
              </w:rPr>
            </w:pPr>
            <w:r>
              <w:rPr>
                <w:rFonts w:ascii="Times New Roman" w:eastAsia="Times New Roman" w:hAnsi="Times New Roman" w:cs="Times New Roman"/>
                <w:sz w:val="24"/>
                <w:szCs w:val="24"/>
              </w:rPr>
              <w:t>Спасибо за внимание</w:t>
            </w:r>
          </w:p>
        </w:tc>
        <w:tc>
          <w:tcPr>
            <w:tcW w:w="1075" w:type="dxa"/>
          </w:tcPr>
          <w:p w14:paraId="5E8442BB" w14:textId="77777777" w:rsidR="003E432D" w:rsidRDefault="0037655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мин.</w:t>
            </w:r>
          </w:p>
        </w:tc>
        <w:tc>
          <w:tcPr>
            <w:tcW w:w="7300" w:type="dxa"/>
          </w:tcPr>
          <w:p w14:paraId="1300E889"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 любом случае, как бы вы ни разместили свои деньги, думайте, просчитывайте варианты, не верьте на слово тем, кто предлагает вам баснословную доходность или легкие кредиты. </w:t>
            </w:r>
            <w:r>
              <w:rPr>
                <w:rFonts w:ascii="Times New Roman" w:eastAsia="Times New Roman" w:hAnsi="Times New Roman" w:cs="Times New Roman"/>
                <w:color w:val="000000"/>
                <w:sz w:val="24"/>
                <w:szCs w:val="24"/>
              </w:rPr>
              <w:t>Принимайте решения взвешенно и самостоятельно!</w:t>
            </w:r>
          </w:p>
          <w:p w14:paraId="24E59920" w14:textId="77777777" w:rsidR="003E432D" w:rsidRDefault="003E432D">
            <w:pPr>
              <w:pBdr>
                <w:top w:val="nil"/>
                <w:left w:val="nil"/>
                <w:bottom w:val="nil"/>
                <w:right w:val="nil"/>
                <w:between w:val="nil"/>
              </w:pBdr>
              <w:ind w:firstLine="4"/>
              <w:jc w:val="both"/>
              <w:rPr>
                <w:rFonts w:ascii="Times New Roman" w:eastAsia="Times New Roman" w:hAnsi="Times New Roman" w:cs="Times New Roman"/>
                <w:color w:val="000000"/>
                <w:sz w:val="24"/>
                <w:szCs w:val="24"/>
              </w:rPr>
            </w:pPr>
          </w:p>
          <w:p w14:paraId="173033CC" w14:textId="77777777" w:rsidR="003E432D" w:rsidRDefault="0037655F">
            <w:pPr>
              <w:pBdr>
                <w:top w:val="nil"/>
                <w:left w:val="nil"/>
                <w:bottom w:val="nil"/>
                <w:right w:val="nil"/>
                <w:between w:val="nil"/>
              </w:pBdr>
              <w:ind w:firstLine="4"/>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 этом наша лекция закончена, уважаемые слушатели, спасибо за внимание!</w:t>
            </w:r>
          </w:p>
        </w:tc>
        <w:tc>
          <w:tcPr>
            <w:tcW w:w="2560" w:type="dxa"/>
          </w:tcPr>
          <w:p w14:paraId="2F3FE46A" w14:textId="77777777" w:rsidR="003E432D" w:rsidRDefault="003E432D">
            <w:pPr>
              <w:rPr>
                <w:rFonts w:ascii="Times New Roman" w:eastAsia="Times New Roman" w:hAnsi="Times New Roman" w:cs="Times New Roman"/>
                <w:sz w:val="24"/>
                <w:szCs w:val="24"/>
              </w:rPr>
            </w:pPr>
          </w:p>
        </w:tc>
      </w:tr>
    </w:tbl>
    <w:p w14:paraId="165875E2" w14:textId="77777777" w:rsidR="003E432D" w:rsidRDefault="003E432D">
      <w:pPr>
        <w:rPr>
          <w:rFonts w:ascii="Times New Roman" w:eastAsia="Times New Roman" w:hAnsi="Times New Roman" w:cs="Times New Roman"/>
          <w:color w:val="000000"/>
          <w:highlight w:val="white"/>
        </w:rPr>
      </w:pPr>
    </w:p>
    <w:sectPr w:rsidR="003E432D">
      <w:headerReference w:type="default" r:id="rId16"/>
      <w:footerReference w:type="default" r:id="rId17"/>
      <w:pgSz w:w="16838" w:h="11906" w:orient="landscape"/>
      <w:pgMar w:top="1134" w:right="1134" w:bottom="1134" w:left="1134"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A6F7C4" w14:textId="77777777" w:rsidR="0037655F" w:rsidRDefault="0037655F">
      <w:pPr>
        <w:spacing w:after="0" w:line="240" w:lineRule="auto"/>
      </w:pPr>
      <w:r>
        <w:separator/>
      </w:r>
    </w:p>
  </w:endnote>
  <w:endnote w:type="continuationSeparator" w:id="0">
    <w:p w14:paraId="5B20A044" w14:textId="77777777" w:rsidR="0037655F" w:rsidRDefault="003765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altName w:val="Calibri"/>
    <w:charset w:val="00"/>
    <w:family w:val="auto"/>
    <w:pitch w:val="default"/>
    <w:embedRegular r:id="rId1" w:fontKey="{68909940-97E1-4D9F-AB07-DA2E93E8F343}"/>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embedRegular r:id="rId2" w:fontKey="{3BA4E9C5-898D-48F2-B315-F50FD8B86AF1}"/>
    <w:embedBold r:id="rId3" w:fontKey="{1D40BBA0-4DF8-4590-A979-A32E1B29EECF}"/>
  </w:font>
  <w:font w:name="Calibri Light">
    <w:panose1 w:val="020F0302020204030204"/>
    <w:charset w:val="CC"/>
    <w:family w:val="swiss"/>
    <w:pitch w:val="variable"/>
    <w:sig w:usb0="E4002EFF" w:usb1="C200247B" w:usb2="00000009" w:usb3="00000000" w:csb0="000001FF" w:csb1="00000000"/>
    <w:embedRegular r:id="rId4" w:fontKey="{BDA54493-CE58-47BF-A698-1A5D2EF80980}"/>
  </w:font>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embedRegular r:id="rId5" w:fontKey="{59D4B76A-A630-4B94-9299-A22551999E2D}"/>
    <w:embedItalic r:id="rId6" w:fontKey="{30669EA8-01AF-48FB-BC9E-FA9A2C576A5E}"/>
  </w:font>
  <w:font w:name="Tahoma">
    <w:panose1 w:val="020B0604030504040204"/>
    <w:charset w:val="CC"/>
    <w:family w:val="swiss"/>
    <w:pitch w:val="variable"/>
    <w:sig w:usb0="E1002EFF" w:usb1="C000605B" w:usb2="00000029" w:usb3="00000000" w:csb0="000101FF" w:csb1="00000000"/>
    <w:embedRegular r:id="rId7" w:fontKey="{C41ECD73-5EEF-4863-99C5-760C5CB3A37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92DE09" w14:textId="77777777" w:rsidR="003E432D" w:rsidRDefault="0037655F">
    <w:pPr>
      <w:pBdr>
        <w:top w:val="nil"/>
        <w:left w:val="nil"/>
        <w:bottom w:val="nil"/>
        <w:right w:val="nil"/>
        <w:between w:val="nil"/>
      </w:pBdr>
      <w:tabs>
        <w:tab w:val="center" w:pos="4677"/>
        <w:tab w:val="right" w:pos="9355"/>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0045EB">
      <w:rPr>
        <w:noProof/>
        <w:color w:val="000000"/>
      </w:rPr>
      <w:t>1</w:t>
    </w:r>
    <w:r>
      <w:rPr>
        <w:color w:val="000000"/>
      </w:rPr>
      <w:fldChar w:fldCharType="end"/>
    </w:r>
  </w:p>
  <w:p w14:paraId="205CDC68" w14:textId="77777777" w:rsidR="003E432D" w:rsidRDefault="003E432D">
    <w:pPr>
      <w:pBdr>
        <w:top w:val="nil"/>
        <w:left w:val="nil"/>
        <w:bottom w:val="nil"/>
        <w:right w:val="nil"/>
        <w:between w:val="nil"/>
      </w:pBdr>
      <w:tabs>
        <w:tab w:val="center" w:pos="4677"/>
        <w:tab w:val="right" w:pos="9355"/>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A521AB7" w14:textId="77777777" w:rsidR="0037655F" w:rsidRDefault="0037655F">
      <w:pPr>
        <w:spacing w:after="0" w:line="240" w:lineRule="auto"/>
      </w:pPr>
      <w:r>
        <w:separator/>
      </w:r>
    </w:p>
  </w:footnote>
  <w:footnote w:type="continuationSeparator" w:id="0">
    <w:p w14:paraId="2D5FFAA6" w14:textId="77777777" w:rsidR="0037655F" w:rsidRDefault="003765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92EB20" w14:textId="77777777" w:rsidR="003E432D" w:rsidRDefault="0037655F">
    <w:pPr>
      <w:pBdr>
        <w:top w:val="nil"/>
        <w:left w:val="nil"/>
        <w:bottom w:val="nil"/>
        <w:right w:val="nil"/>
        <w:between w:val="nil"/>
      </w:pBdr>
      <w:tabs>
        <w:tab w:val="center" w:pos="4677"/>
        <w:tab w:val="right" w:pos="9355"/>
      </w:tabs>
      <w:spacing w:after="0" w:line="240" w:lineRule="auto"/>
      <w:jc w:val="right"/>
      <w:rPr>
        <w:color w:val="000000"/>
      </w:rPr>
    </w:pPr>
    <w:r>
      <w:rPr>
        <w:noProof/>
        <w:color w:val="000000"/>
      </w:rPr>
      <w:drawing>
        <wp:inline distT="0" distB="0" distL="0" distR="0" wp14:anchorId="54CD2211" wp14:editId="5CA0D6CB">
          <wp:extent cx="618231" cy="526901"/>
          <wp:effectExtent l="0" t="0" r="0" b="0"/>
          <wp:docPr id="29" name="image2.png" descr="Изображение выглядит как текст, Шрифт, плакат, Графика&#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2.png" descr="Изображение выглядит как текст, Шрифт, плакат, Графика&#10;&#10;Автоматически созданное описание"/>
                  <pic:cNvPicPr preferRelativeResize="0"/>
                </pic:nvPicPr>
                <pic:blipFill>
                  <a:blip r:embed="rId1"/>
                  <a:srcRect/>
                  <a:stretch>
                    <a:fillRect/>
                  </a:stretch>
                </pic:blipFill>
                <pic:spPr>
                  <a:xfrm>
                    <a:off x="0" y="0"/>
                    <a:ext cx="618231" cy="526901"/>
                  </a:xfrm>
                  <a:prstGeom prst="rect">
                    <a:avLst/>
                  </a:prstGeom>
                  <a:ln/>
                </pic:spPr>
              </pic:pic>
            </a:graphicData>
          </a:graphic>
        </wp:inline>
      </w:drawing>
    </w:r>
    <w:r>
      <w:rPr>
        <w:color w:val="000000"/>
      </w:rPr>
      <w:t xml:space="preserve"> </w:t>
    </w:r>
    <w:r>
      <w:rPr>
        <w:noProof/>
        <w:color w:val="000000"/>
      </w:rPr>
      <w:drawing>
        <wp:inline distT="0" distB="0" distL="0" distR="0" wp14:anchorId="215D03D0" wp14:editId="086802C8">
          <wp:extent cx="591045" cy="545564"/>
          <wp:effectExtent l="0" t="0" r="0" b="0"/>
          <wp:docPr id="31" name="image1.png" descr="Изображение выглядит как Графика, Шрифт, круг, логотип&#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1.png" descr="Изображение выглядит как Графика, Шрифт, круг, логотип&#10;&#10;Автоматически созданное описание"/>
                  <pic:cNvPicPr preferRelativeResize="0"/>
                </pic:nvPicPr>
                <pic:blipFill>
                  <a:blip r:embed="rId2"/>
                  <a:srcRect l="14917"/>
                  <a:stretch>
                    <a:fillRect/>
                  </a:stretch>
                </pic:blipFill>
                <pic:spPr>
                  <a:xfrm>
                    <a:off x="0" y="0"/>
                    <a:ext cx="591045" cy="545564"/>
                  </a:xfrm>
                  <a:prstGeom prst="rect">
                    <a:avLst/>
                  </a:prstGeom>
                  <a:ln/>
                </pic:spPr>
              </pic:pic>
            </a:graphicData>
          </a:graphic>
        </wp:inline>
      </w:drawing>
    </w:r>
    <w:r>
      <w:rPr>
        <w:color w:val="000000"/>
      </w:rPr>
      <w:t xml:space="preserve"> </w:t>
    </w:r>
    <w:r>
      <w:rPr>
        <w:color w:val="000000"/>
      </w:rPr>
      <w:tab/>
    </w:r>
    <w:r>
      <w:rPr>
        <w:color w:val="000000"/>
      </w:rPr>
      <w:tab/>
    </w:r>
    <w:r>
      <w:rPr>
        <w:color w:val="000000"/>
      </w:rPr>
      <w:tab/>
    </w:r>
    <w:r>
      <w:rPr>
        <w:color w:val="000000"/>
      </w:rPr>
      <w:tab/>
    </w:r>
    <w:r>
      <w:rPr>
        <w:color w:val="000000"/>
      </w:rPr>
      <w:tab/>
    </w:r>
    <w:r>
      <w:rPr>
        <w:color w:val="000000"/>
      </w:rPr>
      <w:tab/>
    </w:r>
    <w:r>
      <w:rPr>
        <w:noProof/>
        <w:color w:val="000000"/>
      </w:rPr>
      <w:drawing>
        <wp:inline distT="0" distB="0" distL="0" distR="0" wp14:anchorId="193F5952" wp14:editId="2E526E24">
          <wp:extent cx="1343457" cy="487682"/>
          <wp:effectExtent l="0" t="0" r="0" b="0"/>
          <wp:docPr id="30" name="image3.jpg" descr="Изображение выглядит как текст, Шрифт, пишущий прибор, маркер&#10;&#10;Автоматически созданное описание"/>
          <wp:cNvGraphicFramePr/>
          <a:graphic xmlns:a="http://schemas.openxmlformats.org/drawingml/2006/main">
            <a:graphicData uri="http://schemas.openxmlformats.org/drawingml/2006/picture">
              <pic:pic xmlns:pic="http://schemas.openxmlformats.org/drawingml/2006/picture">
                <pic:nvPicPr>
                  <pic:cNvPr id="0" name="image3.jpg" descr="Изображение выглядит как текст, Шрифт, пишущий прибор, маркер&#10;&#10;Автоматически созданное описание"/>
                  <pic:cNvPicPr preferRelativeResize="0"/>
                </pic:nvPicPr>
                <pic:blipFill>
                  <a:blip r:embed="rId3"/>
                  <a:srcRect/>
                  <a:stretch>
                    <a:fillRect/>
                  </a:stretch>
                </pic:blipFill>
                <pic:spPr>
                  <a:xfrm>
                    <a:off x="0" y="0"/>
                    <a:ext cx="1343457" cy="487682"/>
                  </a:xfrm>
                  <a:prstGeom prst="rect">
                    <a:avLst/>
                  </a:prstGeom>
                  <a:ln/>
                </pic:spPr>
              </pic:pic>
            </a:graphicData>
          </a:graphic>
        </wp:inline>
      </w:drawing>
    </w:r>
  </w:p>
  <w:p w14:paraId="20531F4A" w14:textId="77777777" w:rsidR="003E432D" w:rsidRDefault="003E432D">
    <w:pPr>
      <w:pBdr>
        <w:top w:val="nil"/>
        <w:left w:val="nil"/>
        <w:bottom w:val="nil"/>
        <w:right w:val="nil"/>
        <w:between w:val="nil"/>
      </w:pBdr>
      <w:tabs>
        <w:tab w:val="center" w:pos="4677"/>
        <w:tab w:val="right" w:pos="9355"/>
      </w:tabs>
      <w:spacing w:after="0"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54CF7"/>
    <w:multiLevelType w:val="multilevel"/>
    <w:tmpl w:val="E1D07D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Noto Sans Symbols" w:eastAsia="Noto Sans Symbols" w:hAnsi="Noto Sans Symbols" w:cs="Noto Sans Symbols"/>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Noto Sans Symbols" w:eastAsia="Noto Sans Symbols" w:hAnsi="Noto Sans Symbols" w:cs="Noto Sans Symbols"/>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088D41EC"/>
    <w:multiLevelType w:val="multilevel"/>
    <w:tmpl w:val="88C8EA1A"/>
    <w:lvl w:ilvl="0">
      <w:start w:val="1"/>
      <w:numFmt w:val="bullet"/>
      <w:lvlText w:val="●"/>
      <w:lvlJc w:val="left"/>
      <w:pPr>
        <w:ind w:left="780" w:hanging="360"/>
      </w:pPr>
      <w:rPr>
        <w:rFonts w:ascii="Noto Sans Symbols" w:eastAsia="Noto Sans Symbols" w:hAnsi="Noto Sans Symbols" w:cs="Noto Sans Symbols"/>
      </w:rPr>
    </w:lvl>
    <w:lvl w:ilvl="1">
      <w:start w:val="1"/>
      <w:numFmt w:val="bullet"/>
      <w:lvlText w:val="o"/>
      <w:lvlJc w:val="left"/>
      <w:pPr>
        <w:ind w:left="1500" w:hanging="360"/>
      </w:pPr>
      <w:rPr>
        <w:rFonts w:ascii="Courier New" w:eastAsia="Courier New" w:hAnsi="Courier New" w:cs="Courier New"/>
      </w:rPr>
    </w:lvl>
    <w:lvl w:ilvl="2">
      <w:start w:val="1"/>
      <w:numFmt w:val="bullet"/>
      <w:lvlText w:val="▪"/>
      <w:lvlJc w:val="left"/>
      <w:pPr>
        <w:ind w:left="2220" w:hanging="360"/>
      </w:pPr>
      <w:rPr>
        <w:rFonts w:ascii="Noto Sans Symbols" w:eastAsia="Noto Sans Symbols" w:hAnsi="Noto Sans Symbols" w:cs="Noto Sans Symbols"/>
      </w:rPr>
    </w:lvl>
    <w:lvl w:ilvl="3">
      <w:start w:val="1"/>
      <w:numFmt w:val="bullet"/>
      <w:lvlText w:val="●"/>
      <w:lvlJc w:val="left"/>
      <w:pPr>
        <w:ind w:left="2940" w:hanging="360"/>
      </w:pPr>
      <w:rPr>
        <w:rFonts w:ascii="Noto Sans Symbols" w:eastAsia="Noto Sans Symbols" w:hAnsi="Noto Sans Symbols" w:cs="Noto Sans Symbols"/>
      </w:rPr>
    </w:lvl>
    <w:lvl w:ilvl="4">
      <w:start w:val="1"/>
      <w:numFmt w:val="bullet"/>
      <w:lvlText w:val="o"/>
      <w:lvlJc w:val="left"/>
      <w:pPr>
        <w:ind w:left="3660" w:hanging="360"/>
      </w:pPr>
      <w:rPr>
        <w:rFonts w:ascii="Courier New" w:eastAsia="Courier New" w:hAnsi="Courier New" w:cs="Courier New"/>
      </w:rPr>
    </w:lvl>
    <w:lvl w:ilvl="5">
      <w:start w:val="1"/>
      <w:numFmt w:val="bullet"/>
      <w:lvlText w:val="▪"/>
      <w:lvlJc w:val="left"/>
      <w:pPr>
        <w:ind w:left="4380" w:hanging="360"/>
      </w:pPr>
      <w:rPr>
        <w:rFonts w:ascii="Noto Sans Symbols" w:eastAsia="Noto Sans Symbols" w:hAnsi="Noto Sans Symbols" w:cs="Noto Sans Symbols"/>
      </w:rPr>
    </w:lvl>
    <w:lvl w:ilvl="6">
      <w:start w:val="1"/>
      <w:numFmt w:val="bullet"/>
      <w:lvlText w:val="●"/>
      <w:lvlJc w:val="left"/>
      <w:pPr>
        <w:ind w:left="5100" w:hanging="360"/>
      </w:pPr>
      <w:rPr>
        <w:rFonts w:ascii="Noto Sans Symbols" w:eastAsia="Noto Sans Symbols" w:hAnsi="Noto Sans Symbols" w:cs="Noto Sans Symbols"/>
      </w:rPr>
    </w:lvl>
    <w:lvl w:ilvl="7">
      <w:start w:val="1"/>
      <w:numFmt w:val="bullet"/>
      <w:lvlText w:val="o"/>
      <w:lvlJc w:val="left"/>
      <w:pPr>
        <w:ind w:left="5820" w:hanging="360"/>
      </w:pPr>
      <w:rPr>
        <w:rFonts w:ascii="Courier New" w:eastAsia="Courier New" w:hAnsi="Courier New" w:cs="Courier New"/>
      </w:rPr>
    </w:lvl>
    <w:lvl w:ilvl="8">
      <w:start w:val="1"/>
      <w:numFmt w:val="bullet"/>
      <w:lvlText w:val="▪"/>
      <w:lvlJc w:val="left"/>
      <w:pPr>
        <w:ind w:left="6540" w:hanging="360"/>
      </w:pPr>
      <w:rPr>
        <w:rFonts w:ascii="Noto Sans Symbols" w:eastAsia="Noto Sans Symbols" w:hAnsi="Noto Sans Symbols" w:cs="Noto Sans Symbols"/>
      </w:rPr>
    </w:lvl>
  </w:abstractNum>
  <w:abstractNum w:abstractNumId="2">
    <w:nsid w:val="12B13E16"/>
    <w:multiLevelType w:val="multilevel"/>
    <w:tmpl w:val="17268550"/>
    <w:lvl w:ilvl="0">
      <w:start w:val="1"/>
      <w:numFmt w:val="bullet"/>
      <w:lvlText w:val="●"/>
      <w:lvlJc w:val="left"/>
      <w:pPr>
        <w:ind w:left="724" w:hanging="359"/>
      </w:pPr>
      <w:rPr>
        <w:rFonts w:ascii="Noto Sans Symbols" w:eastAsia="Noto Sans Symbols" w:hAnsi="Noto Sans Symbols" w:cs="Noto Sans Symbols"/>
      </w:rPr>
    </w:lvl>
    <w:lvl w:ilvl="1">
      <w:start w:val="1"/>
      <w:numFmt w:val="bullet"/>
      <w:lvlText w:val="o"/>
      <w:lvlJc w:val="left"/>
      <w:pPr>
        <w:ind w:left="1444" w:hanging="360"/>
      </w:pPr>
      <w:rPr>
        <w:rFonts w:ascii="Courier New" w:eastAsia="Courier New" w:hAnsi="Courier New" w:cs="Courier New"/>
      </w:rPr>
    </w:lvl>
    <w:lvl w:ilvl="2">
      <w:start w:val="1"/>
      <w:numFmt w:val="bullet"/>
      <w:lvlText w:val="▪"/>
      <w:lvlJc w:val="left"/>
      <w:pPr>
        <w:ind w:left="2164" w:hanging="360"/>
      </w:pPr>
      <w:rPr>
        <w:rFonts w:ascii="Noto Sans Symbols" w:eastAsia="Noto Sans Symbols" w:hAnsi="Noto Sans Symbols" w:cs="Noto Sans Symbols"/>
      </w:rPr>
    </w:lvl>
    <w:lvl w:ilvl="3">
      <w:start w:val="1"/>
      <w:numFmt w:val="bullet"/>
      <w:lvlText w:val="●"/>
      <w:lvlJc w:val="left"/>
      <w:pPr>
        <w:ind w:left="2884" w:hanging="360"/>
      </w:pPr>
      <w:rPr>
        <w:rFonts w:ascii="Noto Sans Symbols" w:eastAsia="Noto Sans Symbols" w:hAnsi="Noto Sans Symbols" w:cs="Noto Sans Symbols"/>
      </w:rPr>
    </w:lvl>
    <w:lvl w:ilvl="4">
      <w:start w:val="1"/>
      <w:numFmt w:val="bullet"/>
      <w:lvlText w:val="o"/>
      <w:lvlJc w:val="left"/>
      <w:pPr>
        <w:ind w:left="3604" w:hanging="360"/>
      </w:pPr>
      <w:rPr>
        <w:rFonts w:ascii="Courier New" w:eastAsia="Courier New" w:hAnsi="Courier New" w:cs="Courier New"/>
      </w:rPr>
    </w:lvl>
    <w:lvl w:ilvl="5">
      <w:start w:val="1"/>
      <w:numFmt w:val="bullet"/>
      <w:lvlText w:val="▪"/>
      <w:lvlJc w:val="left"/>
      <w:pPr>
        <w:ind w:left="4324" w:hanging="360"/>
      </w:pPr>
      <w:rPr>
        <w:rFonts w:ascii="Noto Sans Symbols" w:eastAsia="Noto Sans Symbols" w:hAnsi="Noto Sans Symbols" w:cs="Noto Sans Symbols"/>
      </w:rPr>
    </w:lvl>
    <w:lvl w:ilvl="6">
      <w:start w:val="1"/>
      <w:numFmt w:val="bullet"/>
      <w:lvlText w:val="●"/>
      <w:lvlJc w:val="left"/>
      <w:pPr>
        <w:ind w:left="5044" w:hanging="360"/>
      </w:pPr>
      <w:rPr>
        <w:rFonts w:ascii="Noto Sans Symbols" w:eastAsia="Noto Sans Symbols" w:hAnsi="Noto Sans Symbols" w:cs="Noto Sans Symbols"/>
      </w:rPr>
    </w:lvl>
    <w:lvl w:ilvl="7">
      <w:start w:val="1"/>
      <w:numFmt w:val="bullet"/>
      <w:lvlText w:val="o"/>
      <w:lvlJc w:val="left"/>
      <w:pPr>
        <w:ind w:left="5764" w:hanging="360"/>
      </w:pPr>
      <w:rPr>
        <w:rFonts w:ascii="Courier New" w:eastAsia="Courier New" w:hAnsi="Courier New" w:cs="Courier New"/>
      </w:rPr>
    </w:lvl>
    <w:lvl w:ilvl="8">
      <w:start w:val="1"/>
      <w:numFmt w:val="bullet"/>
      <w:lvlText w:val="▪"/>
      <w:lvlJc w:val="left"/>
      <w:pPr>
        <w:ind w:left="6484" w:hanging="360"/>
      </w:pPr>
      <w:rPr>
        <w:rFonts w:ascii="Noto Sans Symbols" w:eastAsia="Noto Sans Symbols" w:hAnsi="Noto Sans Symbols" w:cs="Noto Sans Symbols"/>
      </w:rPr>
    </w:lvl>
  </w:abstractNum>
  <w:abstractNum w:abstractNumId="3">
    <w:nsid w:val="14C63732"/>
    <w:multiLevelType w:val="multilevel"/>
    <w:tmpl w:val="611CFF28"/>
    <w:lvl w:ilvl="0">
      <w:start w:val="1"/>
      <w:numFmt w:val="decimal"/>
      <w:lvlText w:val="%1)"/>
      <w:lvlJc w:val="left"/>
      <w:pPr>
        <w:ind w:left="364" w:hanging="360"/>
      </w:pPr>
    </w:lvl>
    <w:lvl w:ilvl="1">
      <w:start w:val="1"/>
      <w:numFmt w:val="lowerLetter"/>
      <w:lvlText w:val="%2."/>
      <w:lvlJc w:val="left"/>
      <w:pPr>
        <w:ind w:left="1084" w:hanging="360"/>
      </w:pPr>
    </w:lvl>
    <w:lvl w:ilvl="2">
      <w:start w:val="1"/>
      <w:numFmt w:val="lowerRoman"/>
      <w:lvlText w:val="%3."/>
      <w:lvlJc w:val="right"/>
      <w:pPr>
        <w:ind w:left="1804" w:hanging="180"/>
      </w:pPr>
    </w:lvl>
    <w:lvl w:ilvl="3">
      <w:start w:val="1"/>
      <w:numFmt w:val="decimal"/>
      <w:lvlText w:val="%4."/>
      <w:lvlJc w:val="left"/>
      <w:pPr>
        <w:ind w:left="2524" w:hanging="360"/>
      </w:pPr>
    </w:lvl>
    <w:lvl w:ilvl="4">
      <w:start w:val="1"/>
      <w:numFmt w:val="lowerLetter"/>
      <w:lvlText w:val="%5."/>
      <w:lvlJc w:val="left"/>
      <w:pPr>
        <w:ind w:left="3244" w:hanging="360"/>
      </w:pPr>
    </w:lvl>
    <w:lvl w:ilvl="5">
      <w:start w:val="1"/>
      <w:numFmt w:val="lowerRoman"/>
      <w:lvlText w:val="%6."/>
      <w:lvlJc w:val="right"/>
      <w:pPr>
        <w:ind w:left="3964" w:hanging="180"/>
      </w:pPr>
    </w:lvl>
    <w:lvl w:ilvl="6">
      <w:start w:val="1"/>
      <w:numFmt w:val="decimal"/>
      <w:lvlText w:val="%7."/>
      <w:lvlJc w:val="left"/>
      <w:pPr>
        <w:ind w:left="4684" w:hanging="360"/>
      </w:pPr>
    </w:lvl>
    <w:lvl w:ilvl="7">
      <w:start w:val="1"/>
      <w:numFmt w:val="lowerLetter"/>
      <w:lvlText w:val="%8."/>
      <w:lvlJc w:val="left"/>
      <w:pPr>
        <w:ind w:left="5404" w:hanging="360"/>
      </w:pPr>
    </w:lvl>
    <w:lvl w:ilvl="8">
      <w:start w:val="1"/>
      <w:numFmt w:val="lowerRoman"/>
      <w:lvlText w:val="%9."/>
      <w:lvlJc w:val="right"/>
      <w:pPr>
        <w:ind w:left="6124" w:hanging="180"/>
      </w:pPr>
    </w:lvl>
  </w:abstractNum>
  <w:abstractNum w:abstractNumId="4">
    <w:nsid w:val="38FD09EF"/>
    <w:multiLevelType w:val="multilevel"/>
    <w:tmpl w:val="8518929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nsid w:val="41AD49AE"/>
    <w:multiLevelType w:val="multilevel"/>
    <w:tmpl w:val="B06493E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nsid w:val="44FB268B"/>
    <w:multiLevelType w:val="multilevel"/>
    <w:tmpl w:val="A64C4E0A"/>
    <w:lvl w:ilvl="0">
      <w:start w:val="1"/>
      <w:numFmt w:val="bullet"/>
      <w:lvlText w:val="●"/>
      <w:lvlJc w:val="left"/>
      <w:pPr>
        <w:ind w:left="724" w:hanging="359"/>
      </w:pPr>
      <w:rPr>
        <w:rFonts w:ascii="Noto Sans Symbols" w:eastAsia="Noto Sans Symbols" w:hAnsi="Noto Sans Symbols" w:cs="Noto Sans Symbols"/>
      </w:rPr>
    </w:lvl>
    <w:lvl w:ilvl="1">
      <w:start w:val="1"/>
      <w:numFmt w:val="bullet"/>
      <w:lvlText w:val="o"/>
      <w:lvlJc w:val="left"/>
      <w:pPr>
        <w:ind w:left="1444" w:hanging="360"/>
      </w:pPr>
      <w:rPr>
        <w:rFonts w:ascii="Courier New" w:eastAsia="Courier New" w:hAnsi="Courier New" w:cs="Courier New"/>
      </w:rPr>
    </w:lvl>
    <w:lvl w:ilvl="2">
      <w:start w:val="1"/>
      <w:numFmt w:val="bullet"/>
      <w:lvlText w:val="▪"/>
      <w:lvlJc w:val="left"/>
      <w:pPr>
        <w:ind w:left="2164" w:hanging="360"/>
      </w:pPr>
      <w:rPr>
        <w:rFonts w:ascii="Noto Sans Symbols" w:eastAsia="Noto Sans Symbols" w:hAnsi="Noto Sans Symbols" w:cs="Noto Sans Symbols"/>
      </w:rPr>
    </w:lvl>
    <w:lvl w:ilvl="3">
      <w:start w:val="1"/>
      <w:numFmt w:val="bullet"/>
      <w:lvlText w:val="●"/>
      <w:lvlJc w:val="left"/>
      <w:pPr>
        <w:ind w:left="2884" w:hanging="360"/>
      </w:pPr>
      <w:rPr>
        <w:rFonts w:ascii="Noto Sans Symbols" w:eastAsia="Noto Sans Symbols" w:hAnsi="Noto Sans Symbols" w:cs="Noto Sans Symbols"/>
      </w:rPr>
    </w:lvl>
    <w:lvl w:ilvl="4">
      <w:start w:val="1"/>
      <w:numFmt w:val="bullet"/>
      <w:lvlText w:val="o"/>
      <w:lvlJc w:val="left"/>
      <w:pPr>
        <w:ind w:left="3604" w:hanging="360"/>
      </w:pPr>
      <w:rPr>
        <w:rFonts w:ascii="Courier New" w:eastAsia="Courier New" w:hAnsi="Courier New" w:cs="Courier New"/>
      </w:rPr>
    </w:lvl>
    <w:lvl w:ilvl="5">
      <w:start w:val="1"/>
      <w:numFmt w:val="bullet"/>
      <w:lvlText w:val="▪"/>
      <w:lvlJc w:val="left"/>
      <w:pPr>
        <w:ind w:left="4324" w:hanging="360"/>
      </w:pPr>
      <w:rPr>
        <w:rFonts w:ascii="Noto Sans Symbols" w:eastAsia="Noto Sans Symbols" w:hAnsi="Noto Sans Symbols" w:cs="Noto Sans Symbols"/>
      </w:rPr>
    </w:lvl>
    <w:lvl w:ilvl="6">
      <w:start w:val="1"/>
      <w:numFmt w:val="bullet"/>
      <w:lvlText w:val="●"/>
      <w:lvlJc w:val="left"/>
      <w:pPr>
        <w:ind w:left="5044" w:hanging="360"/>
      </w:pPr>
      <w:rPr>
        <w:rFonts w:ascii="Noto Sans Symbols" w:eastAsia="Noto Sans Symbols" w:hAnsi="Noto Sans Symbols" w:cs="Noto Sans Symbols"/>
      </w:rPr>
    </w:lvl>
    <w:lvl w:ilvl="7">
      <w:start w:val="1"/>
      <w:numFmt w:val="bullet"/>
      <w:lvlText w:val="o"/>
      <w:lvlJc w:val="left"/>
      <w:pPr>
        <w:ind w:left="5764" w:hanging="360"/>
      </w:pPr>
      <w:rPr>
        <w:rFonts w:ascii="Courier New" w:eastAsia="Courier New" w:hAnsi="Courier New" w:cs="Courier New"/>
      </w:rPr>
    </w:lvl>
    <w:lvl w:ilvl="8">
      <w:start w:val="1"/>
      <w:numFmt w:val="bullet"/>
      <w:lvlText w:val="▪"/>
      <w:lvlJc w:val="left"/>
      <w:pPr>
        <w:ind w:left="6484" w:hanging="360"/>
      </w:pPr>
      <w:rPr>
        <w:rFonts w:ascii="Noto Sans Symbols" w:eastAsia="Noto Sans Symbols" w:hAnsi="Noto Sans Symbols" w:cs="Noto Sans Symbols"/>
      </w:rPr>
    </w:lvl>
  </w:abstractNum>
  <w:abstractNum w:abstractNumId="7">
    <w:nsid w:val="54F15E5E"/>
    <w:multiLevelType w:val="multilevel"/>
    <w:tmpl w:val="FA24D8FE"/>
    <w:lvl w:ilvl="0">
      <w:start w:val="1"/>
      <w:numFmt w:val="bullet"/>
      <w:lvlText w:val="●"/>
      <w:lvlJc w:val="left"/>
      <w:pPr>
        <w:ind w:left="724" w:hanging="359"/>
      </w:pPr>
      <w:rPr>
        <w:rFonts w:ascii="Noto Sans Symbols" w:eastAsia="Noto Sans Symbols" w:hAnsi="Noto Sans Symbols" w:cs="Noto Sans Symbols"/>
      </w:rPr>
    </w:lvl>
    <w:lvl w:ilvl="1">
      <w:start w:val="1"/>
      <w:numFmt w:val="bullet"/>
      <w:lvlText w:val="o"/>
      <w:lvlJc w:val="left"/>
      <w:pPr>
        <w:ind w:left="1444" w:hanging="360"/>
      </w:pPr>
      <w:rPr>
        <w:rFonts w:ascii="Courier New" w:eastAsia="Courier New" w:hAnsi="Courier New" w:cs="Courier New"/>
      </w:rPr>
    </w:lvl>
    <w:lvl w:ilvl="2">
      <w:start w:val="1"/>
      <w:numFmt w:val="bullet"/>
      <w:lvlText w:val="▪"/>
      <w:lvlJc w:val="left"/>
      <w:pPr>
        <w:ind w:left="2164" w:hanging="360"/>
      </w:pPr>
      <w:rPr>
        <w:rFonts w:ascii="Noto Sans Symbols" w:eastAsia="Noto Sans Symbols" w:hAnsi="Noto Sans Symbols" w:cs="Noto Sans Symbols"/>
      </w:rPr>
    </w:lvl>
    <w:lvl w:ilvl="3">
      <w:start w:val="1"/>
      <w:numFmt w:val="bullet"/>
      <w:lvlText w:val="●"/>
      <w:lvlJc w:val="left"/>
      <w:pPr>
        <w:ind w:left="2884" w:hanging="360"/>
      </w:pPr>
      <w:rPr>
        <w:rFonts w:ascii="Noto Sans Symbols" w:eastAsia="Noto Sans Symbols" w:hAnsi="Noto Sans Symbols" w:cs="Noto Sans Symbols"/>
      </w:rPr>
    </w:lvl>
    <w:lvl w:ilvl="4">
      <w:start w:val="1"/>
      <w:numFmt w:val="bullet"/>
      <w:lvlText w:val="o"/>
      <w:lvlJc w:val="left"/>
      <w:pPr>
        <w:ind w:left="3604" w:hanging="360"/>
      </w:pPr>
      <w:rPr>
        <w:rFonts w:ascii="Courier New" w:eastAsia="Courier New" w:hAnsi="Courier New" w:cs="Courier New"/>
      </w:rPr>
    </w:lvl>
    <w:lvl w:ilvl="5">
      <w:start w:val="1"/>
      <w:numFmt w:val="bullet"/>
      <w:lvlText w:val="▪"/>
      <w:lvlJc w:val="left"/>
      <w:pPr>
        <w:ind w:left="4324" w:hanging="360"/>
      </w:pPr>
      <w:rPr>
        <w:rFonts w:ascii="Noto Sans Symbols" w:eastAsia="Noto Sans Symbols" w:hAnsi="Noto Sans Symbols" w:cs="Noto Sans Symbols"/>
      </w:rPr>
    </w:lvl>
    <w:lvl w:ilvl="6">
      <w:start w:val="1"/>
      <w:numFmt w:val="bullet"/>
      <w:lvlText w:val="●"/>
      <w:lvlJc w:val="left"/>
      <w:pPr>
        <w:ind w:left="5044" w:hanging="360"/>
      </w:pPr>
      <w:rPr>
        <w:rFonts w:ascii="Noto Sans Symbols" w:eastAsia="Noto Sans Symbols" w:hAnsi="Noto Sans Symbols" w:cs="Noto Sans Symbols"/>
      </w:rPr>
    </w:lvl>
    <w:lvl w:ilvl="7">
      <w:start w:val="1"/>
      <w:numFmt w:val="bullet"/>
      <w:lvlText w:val="o"/>
      <w:lvlJc w:val="left"/>
      <w:pPr>
        <w:ind w:left="5764" w:hanging="360"/>
      </w:pPr>
      <w:rPr>
        <w:rFonts w:ascii="Courier New" w:eastAsia="Courier New" w:hAnsi="Courier New" w:cs="Courier New"/>
      </w:rPr>
    </w:lvl>
    <w:lvl w:ilvl="8">
      <w:start w:val="1"/>
      <w:numFmt w:val="bullet"/>
      <w:lvlText w:val="▪"/>
      <w:lvlJc w:val="left"/>
      <w:pPr>
        <w:ind w:left="6484" w:hanging="360"/>
      </w:pPr>
      <w:rPr>
        <w:rFonts w:ascii="Noto Sans Symbols" w:eastAsia="Noto Sans Symbols" w:hAnsi="Noto Sans Symbols" w:cs="Noto Sans Symbols"/>
      </w:rPr>
    </w:lvl>
  </w:abstractNum>
  <w:abstractNum w:abstractNumId="8">
    <w:nsid w:val="581619E2"/>
    <w:multiLevelType w:val="multilevel"/>
    <w:tmpl w:val="60D42076"/>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
    <w:nsid w:val="731A0E7C"/>
    <w:multiLevelType w:val="multilevel"/>
    <w:tmpl w:val="AC5005A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6"/>
  </w:num>
  <w:num w:numId="2">
    <w:abstractNumId w:val="1"/>
  </w:num>
  <w:num w:numId="3">
    <w:abstractNumId w:val="7"/>
  </w:num>
  <w:num w:numId="4">
    <w:abstractNumId w:val="2"/>
  </w:num>
  <w:num w:numId="5">
    <w:abstractNumId w:val="0"/>
  </w:num>
  <w:num w:numId="6">
    <w:abstractNumId w:val="3"/>
  </w:num>
  <w:num w:numId="7">
    <w:abstractNumId w:val="5"/>
  </w:num>
  <w:num w:numId="8">
    <w:abstractNumId w:val="9"/>
  </w:num>
  <w:num w:numId="9">
    <w:abstractNumId w:val="4"/>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432D"/>
    <w:rsid w:val="000045EB"/>
    <w:rsid w:val="0016546F"/>
    <w:rsid w:val="0037655F"/>
    <w:rsid w:val="003E432D"/>
    <w:rsid w:val="006939D7"/>
    <w:rsid w:val="00C637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137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6B86"/>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C847A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0"/>
    <w:uiPriority w:val="9"/>
    <w:semiHidden/>
    <w:unhideWhenUsed/>
    <w:qFormat/>
    <w:rsid w:val="000D6EE5"/>
    <w:pPr>
      <w:keepNext/>
      <w:keepLines/>
      <w:spacing w:before="40" w:after="0" w:line="276" w:lineRule="auto"/>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styleId="a4">
    <w:name w:val="Table Grid"/>
    <w:basedOn w:val="a1"/>
    <w:uiPriority w:val="39"/>
    <w:rsid w:val="008954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8954C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8954CD"/>
  </w:style>
  <w:style w:type="paragraph" w:styleId="a7">
    <w:name w:val="footer"/>
    <w:basedOn w:val="a"/>
    <w:link w:val="a8"/>
    <w:uiPriority w:val="99"/>
    <w:unhideWhenUsed/>
    <w:rsid w:val="008954C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8954CD"/>
  </w:style>
  <w:style w:type="character" w:styleId="a9">
    <w:name w:val="Hyperlink"/>
    <w:basedOn w:val="a0"/>
    <w:unhideWhenUsed/>
    <w:rsid w:val="00581B88"/>
    <w:rPr>
      <w:color w:val="0000FF"/>
      <w:u w:val="single"/>
    </w:rPr>
  </w:style>
  <w:style w:type="character" w:styleId="aa">
    <w:name w:val="Strong"/>
    <w:basedOn w:val="a0"/>
    <w:uiPriority w:val="22"/>
    <w:qFormat/>
    <w:rsid w:val="00581B88"/>
    <w:rPr>
      <w:b/>
      <w:bCs/>
    </w:rPr>
  </w:style>
  <w:style w:type="character" w:customStyle="1" w:styleId="spoilercontent">
    <w:name w:val="spoiler__content"/>
    <w:basedOn w:val="a0"/>
    <w:rsid w:val="00FA53AC"/>
  </w:style>
  <w:style w:type="paragraph" w:styleId="ab">
    <w:name w:val="Normal (Web)"/>
    <w:basedOn w:val="a"/>
    <w:uiPriority w:val="99"/>
    <w:unhideWhenUsed/>
    <w:rsid w:val="00A52CCE"/>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List Paragraph"/>
    <w:basedOn w:val="a"/>
    <w:uiPriority w:val="34"/>
    <w:qFormat/>
    <w:rsid w:val="009231B4"/>
    <w:pPr>
      <w:ind w:left="720"/>
      <w:contextualSpacing/>
    </w:pPr>
  </w:style>
  <w:style w:type="character" w:customStyle="1" w:styleId="apple-converted-space">
    <w:name w:val="apple-converted-space"/>
    <w:basedOn w:val="a0"/>
    <w:rsid w:val="00E1137C"/>
  </w:style>
  <w:style w:type="paragraph" w:customStyle="1" w:styleId="textstylesbox-sc-duhd8d-0">
    <w:name w:val="textstyles__box-sc-duhd8d-0"/>
    <w:basedOn w:val="a"/>
    <w:rsid w:val="000D6EE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0D6EE5"/>
    <w:rPr>
      <w:rFonts w:asciiTheme="majorHAnsi" w:eastAsiaTheme="majorEastAsia" w:hAnsiTheme="majorHAnsi" w:cstheme="majorBidi"/>
      <w:color w:val="1F3763" w:themeColor="accent1" w:themeShade="7F"/>
      <w:sz w:val="24"/>
      <w:szCs w:val="24"/>
    </w:rPr>
  </w:style>
  <w:style w:type="paragraph" w:customStyle="1" w:styleId="paragraph13ky34">
    <w:name w:val="_paragraph_13ky3_4"/>
    <w:basedOn w:val="a"/>
    <w:rsid w:val="001B0C7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0">
    <w:name w:val="Заголовок 2 Знак"/>
    <w:basedOn w:val="a0"/>
    <w:link w:val="2"/>
    <w:uiPriority w:val="9"/>
    <w:semiHidden/>
    <w:rsid w:val="00C847AC"/>
    <w:rPr>
      <w:rFonts w:asciiTheme="majorHAnsi" w:eastAsiaTheme="majorEastAsia" w:hAnsiTheme="majorHAnsi" w:cstheme="majorBidi"/>
      <w:color w:val="2F5496" w:themeColor="accent1" w:themeShade="BF"/>
      <w:sz w:val="26"/>
      <w:szCs w:val="26"/>
    </w:rPr>
  </w:style>
  <w:style w:type="character" w:customStyle="1" w:styleId="markuptextstylespopoverbutton-sc-14zy0va-0">
    <w:name w:val="markuptextstyles__popoverbutton-sc-14zy0va-0"/>
    <w:basedOn w:val="a0"/>
    <w:rsid w:val="00E82A9B"/>
  </w:style>
  <w:style w:type="paragraph" w:styleId="ad">
    <w:name w:val="Subtitle"/>
    <w:basedOn w:val="a"/>
    <w:next w:val="a"/>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e">
    <w:basedOn w:val="TableNormal0"/>
    <w:pPr>
      <w:spacing w:after="0" w:line="240" w:lineRule="auto"/>
    </w:pPr>
    <w:tblPr>
      <w:tblStyleRowBandSize w:val="1"/>
      <w:tblStyleColBandSize w:val="1"/>
      <w:tblCellMar>
        <w:left w:w="108" w:type="dxa"/>
        <w:right w:w="108" w:type="dxa"/>
      </w:tblCellMar>
    </w:tblPr>
  </w:style>
  <w:style w:type="table" w:customStyle="1" w:styleId="af">
    <w:basedOn w:val="TableNormal0"/>
    <w:pPr>
      <w:spacing w:after="0" w:line="240" w:lineRule="auto"/>
    </w:pPr>
    <w:tblPr>
      <w:tblStyleRowBandSize w:val="1"/>
      <w:tblStyleColBandSize w:val="1"/>
      <w:tblCellMar>
        <w:left w:w="108" w:type="dxa"/>
        <w:right w:w="108" w:type="dxa"/>
      </w:tblCellMar>
    </w:tblPr>
  </w:style>
  <w:style w:type="paragraph" w:styleId="af0">
    <w:name w:val="Balloon Text"/>
    <w:basedOn w:val="a"/>
    <w:link w:val="af1"/>
    <w:uiPriority w:val="99"/>
    <w:semiHidden/>
    <w:unhideWhenUsed/>
    <w:rsid w:val="000045EB"/>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0045E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6B86"/>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C847A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0"/>
    <w:uiPriority w:val="9"/>
    <w:semiHidden/>
    <w:unhideWhenUsed/>
    <w:qFormat/>
    <w:rsid w:val="000D6EE5"/>
    <w:pPr>
      <w:keepNext/>
      <w:keepLines/>
      <w:spacing w:before="40" w:after="0" w:line="276" w:lineRule="auto"/>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styleId="a4">
    <w:name w:val="Table Grid"/>
    <w:basedOn w:val="a1"/>
    <w:uiPriority w:val="39"/>
    <w:rsid w:val="008954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8954C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8954CD"/>
  </w:style>
  <w:style w:type="paragraph" w:styleId="a7">
    <w:name w:val="footer"/>
    <w:basedOn w:val="a"/>
    <w:link w:val="a8"/>
    <w:uiPriority w:val="99"/>
    <w:unhideWhenUsed/>
    <w:rsid w:val="008954CD"/>
    <w:pPr>
      <w:tabs>
        <w:tab w:val="center" w:pos="4677"/>
        <w:tab w:val="right" w:pos="9355"/>
      </w:tabs>
      <w:spacing w:after="0" w:line="240" w:lineRule="auto"/>
    </w:pPr>
  </w:style>
  <w:style w:type="character" w:customStyle="1" w:styleId="a8">
    <w:name w:val="Нижний колонтитул Знак"/>
    <w:basedOn w:val="a0"/>
    <w:link w:val="a7"/>
    <w:uiPriority w:val="99"/>
    <w:rsid w:val="008954CD"/>
  </w:style>
  <w:style w:type="character" w:styleId="a9">
    <w:name w:val="Hyperlink"/>
    <w:basedOn w:val="a0"/>
    <w:unhideWhenUsed/>
    <w:rsid w:val="00581B88"/>
    <w:rPr>
      <w:color w:val="0000FF"/>
      <w:u w:val="single"/>
    </w:rPr>
  </w:style>
  <w:style w:type="character" w:styleId="aa">
    <w:name w:val="Strong"/>
    <w:basedOn w:val="a0"/>
    <w:uiPriority w:val="22"/>
    <w:qFormat/>
    <w:rsid w:val="00581B88"/>
    <w:rPr>
      <w:b/>
      <w:bCs/>
    </w:rPr>
  </w:style>
  <w:style w:type="character" w:customStyle="1" w:styleId="spoilercontent">
    <w:name w:val="spoiler__content"/>
    <w:basedOn w:val="a0"/>
    <w:rsid w:val="00FA53AC"/>
  </w:style>
  <w:style w:type="paragraph" w:styleId="ab">
    <w:name w:val="Normal (Web)"/>
    <w:basedOn w:val="a"/>
    <w:uiPriority w:val="99"/>
    <w:unhideWhenUsed/>
    <w:rsid w:val="00A52CCE"/>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List Paragraph"/>
    <w:basedOn w:val="a"/>
    <w:uiPriority w:val="34"/>
    <w:qFormat/>
    <w:rsid w:val="009231B4"/>
    <w:pPr>
      <w:ind w:left="720"/>
      <w:contextualSpacing/>
    </w:pPr>
  </w:style>
  <w:style w:type="character" w:customStyle="1" w:styleId="apple-converted-space">
    <w:name w:val="apple-converted-space"/>
    <w:basedOn w:val="a0"/>
    <w:rsid w:val="00E1137C"/>
  </w:style>
  <w:style w:type="paragraph" w:customStyle="1" w:styleId="textstylesbox-sc-duhd8d-0">
    <w:name w:val="textstyles__box-sc-duhd8d-0"/>
    <w:basedOn w:val="a"/>
    <w:rsid w:val="000D6EE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0D6EE5"/>
    <w:rPr>
      <w:rFonts w:asciiTheme="majorHAnsi" w:eastAsiaTheme="majorEastAsia" w:hAnsiTheme="majorHAnsi" w:cstheme="majorBidi"/>
      <w:color w:val="1F3763" w:themeColor="accent1" w:themeShade="7F"/>
      <w:sz w:val="24"/>
      <w:szCs w:val="24"/>
    </w:rPr>
  </w:style>
  <w:style w:type="paragraph" w:customStyle="1" w:styleId="paragraph13ky34">
    <w:name w:val="_paragraph_13ky3_4"/>
    <w:basedOn w:val="a"/>
    <w:rsid w:val="001B0C7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0">
    <w:name w:val="Заголовок 2 Знак"/>
    <w:basedOn w:val="a0"/>
    <w:link w:val="2"/>
    <w:uiPriority w:val="9"/>
    <w:semiHidden/>
    <w:rsid w:val="00C847AC"/>
    <w:rPr>
      <w:rFonts w:asciiTheme="majorHAnsi" w:eastAsiaTheme="majorEastAsia" w:hAnsiTheme="majorHAnsi" w:cstheme="majorBidi"/>
      <w:color w:val="2F5496" w:themeColor="accent1" w:themeShade="BF"/>
      <w:sz w:val="26"/>
      <w:szCs w:val="26"/>
    </w:rPr>
  </w:style>
  <w:style w:type="character" w:customStyle="1" w:styleId="markuptextstylespopoverbutton-sc-14zy0va-0">
    <w:name w:val="markuptextstyles__popoverbutton-sc-14zy0va-0"/>
    <w:basedOn w:val="a0"/>
    <w:rsid w:val="00E82A9B"/>
  </w:style>
  <w:style w:type="paragraph" w:styleId="ad">
    <w:name w:val="Subtitle"/>
    <w:basedOn w:val="a"/>
    <w:next w:val="a"/>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e">
    <w:basedOn w:val="TableNormal0"/>
    <w:pPr>
      <w:spacing w:after="0" w:line="240" w:lineRule="auto"/>
    </w:pPr>
    <w:tblPr>
      <w:tblStyleRowBandSize w:val="1"/>
      <w:tblStyleColBandSize w:val="1"/>
      <w:tblCellMar>
        <w:left w:w="108" w:type="dxa"/>
        <w:right w:w="108" w:type="dxa"/>
      </w:tblCellMar>
    </w:tblPr>
  </w:style>
  <w:style w:type="table" w:customStyle="1" w:styleId="af">
    <w:basedOn w:val="TableNormal0"/>
    <w:pPr>
      <w:spacing w:after="0" w:line="240" w:lineRule="auto"/>
    </w:pPr>
    <w:tblPr>
      <w:tblStyleRowBandSize w:val="1"/>
      <w:tblStyleColBandSize w:val="1"/>
      <w:tblCellMar>
        <w:left w:w="108" w:type="dxa"/>
        <w:right w:w="108" w:type="dxa"/>
      </w:tblCellMar>
    </w:tblPr>
  </w:style>
  <w:style w:type="paragraph" w:styleId="af0">
    <w:name w:val="Balloon Text"/>
    <w:basedOn w:val="a"/>
    <w:link w:val="af1"/>
    <w:uiPriority w:val="99"/>
    <w:semiHidden/>
    <w:unhideWhenUsed/>
    <w:rsid w:val="000045EB"/>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0045E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fg@nifi.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raiffeisen.ru/retail/deposit_investing/insur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raiffeisen.ru/retail/deposit_investing/insure/" TargetMode="External"/><Relationship Id="rId5" Type="http://schemas.openxmlformats.org/officeDocument/2006/relationships/settings" Target="settings.xml"/><Relationship Id="rId15" Type="http://schemas.openxmlformats.org/officeDocument/2006/relationships/hyperlink" Target="https://vk.com/moifinancy" TargetMode="External"/><Relationship Id="rId10" Type="http://schemas.openxmlformats.org/officeDocument/2006/relationships/hyperlink" Target="https://www.raiffeisen.ru/retail/deposit_investing/deposit/fixed/"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s://www.sravni.ru/vklady/" TargetMode="External"/><Relationship Id="rId14" Type="http://schemas.openxmlformats.org/officeDocument/2006/relationships/hyperlink" Target="https://t.me/FinZozhExpert"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3" Type="http://schemas.openxmlformats.org/officeDocument/2006/relationships/image" Target="media/image3.jp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kvjUXCWDA4gfSz+uwS0rxoOJ4NA==">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4864</Words>
  <Characters>27731</Characters>
  <Application>Microsoft Office Word</Application>
  <DocSecurity>0</DocSecurity>
  <Lines>231</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Минчичова Валерия Сергеевна</dc:creator>
  <cp:lastModifiedBy>Центр ФГ</cp:lastModifiedBy>
  <cp:revision>2</cp:revision>
  <dcterms:created xsi:type="dcterms:W3CDTF">2025-04-03T14:00:00Z</dcterms:created>
  <dcterms:modified xsi:type="dcterms:W3CDTF">2025-04-03T14:00:00Z</dcterms:modified>
</cp:coreProperties>
</file>